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29C0" w14:textId="77777777" w:rsidR="0019164E" w:rsidRDefault="0019164E" w:rsidP="0019164E">
      <w:pPr>
        <w:jc w:val="center"/>
        <w:rPr>
          <w:sz w:val="28"/>
          <w:szCs w:val="28"/>
        </w:rPr>
      </w:pPr>
    </w:p>
    <w:p w14:paraId="1AA97E13" w14:textId="35C6FBDD" w:rsidR="0019164E" w:rsidRDefault="003E51A5" w:rsidP="00545590">
      <w:pPr>
        <w:pStyle w:val="Title"/>
      </w:pPr>
      <w:r>
        <w:t xml:space="preserve">Güralp </w:t>
      </w:r>
      <w:r w:rsidR="00545590">
        <w:t>Data Centre software package</w:t>
      </w:r>
    </w:p>
    <w:p w14:paraId="518C25F2" w14:textId="07B61622" w:rsidR="00545590" w:rsidRDefault="00545590" w:rsidP="00BF5B48">
      <w:pPr>
        <w:pStyle w:val="Subtitle"/>
      </w:pPr>
      <w:r w:rsidRPr="00545590">
        <w:t>Architecture</w:t>
      </w:r>
      <w:r>
        <w:t xml:space="preserve"> overview</w:t>
      </w:r>
    </w:p>
    <w:p w14:paraId="7EB69AD3" w14:textId="77777777" w:rsidR="00BF5B48" w:rsidRDefault="00BF5B48">
      <w:pPr>
        <w:pStyle w:val="TOCHeading"/>
      </w:pPr>
    </w:p>
    <w:sdt>
      <w:sdtPr>
        <w:rPr>
          <w:rFonts w:asciiTheme="minorHAnsi" w:eastAsiaTheme="minorHAnsi" w:hAnsiTheme="minorHAnsi" w:cstheme="minorBidi"/>
          <w:color w:val="auto"/>
          <w:sz w:val="22"/>
          <w:szCs w:val="22"/>
          <w:lang w:val="en-GB"/>
        </w:rPr>
        <w:id w:val="-1585603918"/>
        <w:docPartObj>
          <w:docPartGallery w:val="Table of Contents"/>
          <w:docPartUnique/>
        </w:docPartObj>
      </w:sdtPr>
      <w:sdtEndPr>
        <w:rPr>
          <w:b/>
          <w:bCs/>
          <w:noProof/>
        </w:rPr>
      </w:sdtEndPr>
      <w:sdtContent>
        <w:p w14:paraId="421BADA9" w14:textId="4D7438DF" w:rsidR="00BF5B48" w:rsidRDefault="00BF5B48">
          <w:pPr>
            <w:pStyle w:val="TOCHeading"/>
          </w:pPr>
          <w:r>
            <w:t>Contents</w:t>
          </w:r>
        </w:p>
        <w:p w14:paraId="721A0EA7" w14:textId="26CB669C" w:rsidR="002F5294" w:rsidRDefault="00BF5B48">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4248170" w:history="1">
            <w:r w:rsidR="002F5294" w:rsidRPr="00240456">
              <w:rPr>
                <w:rStyle w:val="Hyperlink"/>
                <w:noProof/>
              </w:rPr>
              <w:t>Architecture diagram</w:t>
            </w:r>
            <w:r w:rsidR="002F5294">
              <w:rPr>
                <w:noProof/>
                <w:webHidden/>
              </w:rPr>
              <w:tab/>
            </w:r>
            <w:r w:rsidR="002F5294">
              <w:rPr>
                <w:noProof/>
                <w:webHidden/>
              </w:rPr>
              <w:fldChar w:fldCharType="begin"/>
            </w:r>
            <w:r w:rsidR="002F5294">
              <w:rPr>
                <w:noProof/>
                <w:webHidden/>
              </w:rPr>
              <w:instrText xml:space="preserve"> PAGEREF _Toc84248170 \h </w:instrText>
            </w:r>
            <w:r w:rsidR="002F5294">
              <w:rPr>
                <w:noProof/>
                <w:webHidden/>
              </w:rPr>
            </w:r>
            <w:r w:rsidR="002F5294">
              <w:rPr>
                <w:noProof/>
                <w:webHidden/>
              </w:rPr>
              <w:fldChar w:fldCharType="separate"/>
            </w:r>
            <w:r w:rsidR="002F5294">
              <w:rPr>
                <w:noProof/>
                <w:webHidden/>
              </w:rPr>
              <w:t>2</w:t>
            </w:r>
            <w:r w:rsidR="002F5294">
              <w:rPr>
                <w:noProof/>
                <w:webHidden/>
              </w:rPr>
              <w:fldChar w:fldCharType="end"/>
            </w:r>
          </w:hyperlink>
        </w:p>
        <w:p w14:paraId="6CB10052" w14:textId="7F9BB0B4" w:rsidR="002F5294" w:rsidRDefault="002F5294">
          <w:pPr>
            <w:pStyle w:val="TOC1"/>
            <w:tabs>
              <w:tab w:val="right" w:leader="dot" w:pos="9016"/>
            </w:tabs>
            <w:rPr>
              <w:rFonts w:eastAsiaTheme="minorEastAsia"/>
              <w:noProof/>
              <w:lang w:eastAsia="en-GB"/>
            </w:rPr>
          </w:pPr>
          <w:hyperlink w:anchor="_Toc84248171" w:history="1">
            <w:r w:rsidRPr="00240456">
              <w:rPr>
                <w:rStyle w:val="Hyperlink"/>
                <w:noProof/>
              </w:rPr>
              <w:t>Overview</w:t>
            </w:r>
            <w:r>
              <w:rPr>
                <w:noProof/>
                <w:webHidden/>
              </w:rPr>
              <w:tab/>
            </w:r>
            <w:r>
              <w:rPr>
                <w:noProof/>
                <w:webHidden/>
              </w:rPr>
              <w:fldChar w:fldCharType="begin"/>
            </w:r>
            <w:r>
              <w:rPr>
                <w:noProof/>
                <w:webHidden/>
              </w:rPr>
              <w:instrText xml:space="preserve"> PAGEREF _Toc84248171 \h </w:instrText>
            </w:r>
            <w:r>
              <w:rPr>
                <w:noProof/>
                <w:webHidden/>
              </w:rPr>
            </w:r>
            <w:r>
              <w:rPr>
                <w:noProof/>
                <w:webHidden/>
              </w:rPr>
              <w:fldChar w:fldCharType="separate"/>
            </w:r>
            <w:r>
              <w:rPr>
                <w:noProof/>
                <w:webHidden/>
              </w:rPr>
              <w:t>3</w:t>
            </w:r>
            <w:r>
              <w:rPr>
                <w:noProof/>
                <w:webHidden/>
              </w:rPr>
              <w:fldChar w:fldCharType="end"/>
            </w:r>
          </w:hyperlink>
        </w:p>
        <w:p w14:paraId="5D663A1B" w14:textId="18DD432A" w:rsidR="002F5294" w:rsidRDefault="002F5294">
          <w:pPr>
            <w:pStyle w:val="TOC1"/>
            <w:tabs>
              <w:tab w:val="right" w:leader="dot" w:pos="9016"/>
            </w:tabs>
            <w:rPr>
              <w:rFonts w:eastAsiaTheme="minorEastAsia"/>
              <w:noProof/>
              <w:lang w:eastAsia="en-GB"/>
            </w:rPr>
          </w:pPr>
          <w:hyperlink w:anchor="_Toc84248172" w:history="1">
            <w:r w:rsidRPr="00240456">
              <w:rPr>
                <w:rStyle w:val="Hyperlink"/>
                <w:noProof/>
              </w:rPr>
              <w:t>Software components</w:t>
            </w:r>
            <w:r>
              <w:rPr>
                <w:noProof/>
                <w:webHidden/>
              </w:rPr>
              <w:tab/>
            </w:r>
            <w:r>
              <w:rPr>
                <w:noProof/>
                <w:webHidden/>
              </w:rPr>
              <w:fldChar w:fldCharType="begin"/>
            </w:r>
            <w:r>
              <w:rPr>
                <w:noProof/>
                <w:webHidden/>
              </w:rPr>
              <w:instrText xml:space="preserve"> PAGEREF _Toc84248172 \h </w:instrText>
            </w:r>
            <w:r>
              <w:rPr>
                <w:noProof/>
                <w:webHidden/>
              </w:rPr>
            </w:r>
            <w:r>
              <w:rPr>
                <w:noProof/>
                <w:webHidden/>
              </w:rPr>
              <w:fldChar w:fldCharType="separate"/>
            </w:r>
            <w:r>
              <w:rPr>
                <w:noProof/>
                <w:webHidden/>
              </w:rPr>
              <w:t>3</w:t>
            </w:r>
            <w:r>
              <w:rPr>
                <w:noProof/>
                <w:webHidden/>
              </w:rPr>
              <w:fldChar w:fldCharType="end"/>
            </w:r>
          </w:hyperlink>
        </w:p>
        <w:p w14:paraId="35D00270" w14:textId="1DAAB880" w:rsidR="002F5294" w:rsidRDefault="002F5294">
          <w:pPr>
            <w:pStyle w:val="TOC2"/>
            <w:tabs>
              <w:tab w:val="right" w:leader="dot" w:pos="9016"/>
            </w:tabs>
            <w:rPr>
              <w:rFonts w:eastAsiaTheme="minorEastAsia"/>
              <w:noProof/>
              <w:lang w:eastAsia="en-GB"/>
            </w:rPr>
          </w:pPr>
          <w:hyperlink w:anchor="_Toc84248173" w:history="1">
            <w:r w:rsidRPr="00240456">
              <w:rPr>
                <w:rStyle w:val="Hyperlink"/>
                <w:noProof/>
              </w:rPr>
              <w:t>IRIS ringserver</w:t>
            </w:r>
            <w:r>
              <w:rPr>
                <w:noProof/>
                <w:webHidden/>
              </w:rPr>
              <w:tab/>
            </w:r>
            <w:r>
              <w:rPr>
                <w:noProof/>
                <w:webHidden/>
              </w:rPr>
              <w:fldChar w:fldCharType="begin"/>
            </w:r>
            <w:r>
              <w:rPr>
                <w:noProof/>
                <w:webHidden/>
              </w:rPr>
              <w:instrText xml:space="preserve"> PAGEREF _Toc84248173 \h </w:instrText>
            </w:r>
            <w:r>
              <w:rPr>
                <w:noProof/>
                <w:webHidden/>
              </w:rPr>
            </w:r>
            <w:r>
              <w:rPr>
                <w:noProof/>
                <w:webHidden/>
              </w:rPr>
              <w:fldChar w:fldCharType="separate"/>
            </w:r>
            <w:r>
              <w:rPr>
                <w:noProof/>
                <w:webHidden/>
              </w:rPr>
              <w:t>3</w:t>
            </w:r>
            <w:r>
              <w:rPr>
                <w:noProof/>
                <w:webHidden/>
              </w:rPr>
              <w:fldChar w:fldCharType="end"/>
            </w:r>
          </w:hyperlink>
        </w:p>
        <w:p w14:paraId="07FA5A5B" w14:textId="10E385F2" w:rsidR="002F5294" w:rsidRDefault="002F5294">
          <w:pPr>
            <w:pStyle w:val="TOC2"/>
            <w:tabs>
              <w:tab w:val="right" w:leader="dot" w:pos="9016"/>
            </w:tabs>
            <w:rPr>
              <w:rFonts w:eastAsiaTheme="minorEastAsia"/>
              <w:noProof/>
              <w:lang w:eastAsia="en-GB"/>
            </w:rPr>
          </w:pPr>
          <w:hyperlink w:anchor="_Toc84248174" w:history="1">
            <w:r w:rsidRPr="00240456">
              <w:rPr>
                <w:rStyle w:val="Hyperlink"/>
                <w:noProof/>
              </w:rPr>
              <w:t>slinktool</w:t>
            </w:r>
            <w:r>
              <w:rPr>
                <w:noProof/>
                <w:webHidden/>
              </w:rPr>
              <w:tab/>
            </w:r>
            <w:r>
              <w:rPr>
                <w:noProof/>
                <w:webHidden/>
              </w:rPr>
              <w:fldChar w:fldCharType="begin"/>
            </w:r>
            <w:r>
              <w:rPr>
                <w:noProof/>
                <w:webHidden/>
              </w:rPr>
              <w:instrText xml:space="preserve"> PAGEREF _Toc84248174 \h </w:instrText>
            </w:r>
            <w:r>
              <w:rPr>
                <w:noProof/>
                <w:webHidden/>
              </w:rPr>
            </w:r>
            <w:r>
              <w:rPr>
                <w:noProof/>
                <w:webHidden/>
              </w:rPr>
              <w:fldChar w:fldCharType="separate"/>
            </w:r>
            <w:r>
              <w:rPr>
                <w:noProof/>
                <w:webHidden/>
              </w:rPr>
              <w:t>3</w:t>
            </w:r>
            <w:r>
              <w:rPr>
                <w:noProof/>
                <w:webHidden/>
              </w:rPr>
              <w:fldChar w:fldCharType="end"/>
            </w:r>
          </w:hyperlink>
        </w:p>
        <w:p w14:paraId="2A691C78" w14:textId="46D9DD2C" w:rsidR="002F5294" w:rsidRDefault="002F5294">
          <w:pPr>
            <w:pStyle w:val="TOC2"/>
            <w:tabs>
              <w:tab w:val="right" w:leader="dot" w:pos="9016"/>
            </w:tabs>
            <w:rPr>
              <w:rFonts w:eastAsiaTheme="minorEastAsia"/>
              <w:noProof/>
              <w:lang w:eastAsia="en-GB"/>
            </w:rPr>
          </w:pPr>
          <w:hyperlink w:anchor="_Toc84248175" w:history="1">
            <w:r w:rsidRPr="00240456">
              <w:rPr>
                <w:rStyle w:val="Hyperlink"/>
                <w:noProof/>
              </w:rPr>
              <w:t>Güralp Data Centre controller service</w:t>
            </w:r>
            <w:r>
              <w:rPr>
                <w:noProof/>
                <w:webHidden/>
              </w:rPr>
              <w:tab/>
            </w:r>
            <w:r>
              <w:rPr>
                <w:noProof/>
                <w:webHidden/>
              </w:rPr>
              <w:fldChar w:fldCharType="begin"/>
            </w:r>
            <w:r>
              <w:rPr>
                <w:noProof/>
                <w:webHidden/>
              </w:rPr>
              <w:instrText xml:space="preserve"> PAGEREF _Toc84248175 \h </w:instrText>
            </w:r>
            <w:r>
              <w:rPr>
                <w:noProof/>
                <w:webHidden/>
              </w:rPr>
            </w:r>
            <w:r>
              <w:rPr>
                <w:noProof/>
                <w:webHidden/>
              </w:rPr>
              <w:fldChar w:fldCharType="separate"/>
            </w:r>
            <w:r>
              <w:rPr>
                <w:noProof/>
                <w:webHidden/>
              </w:rPr>
              <w:t>3</w:t>
            </w:r>
            <w:r>
              <w:rPr>
                <w:noProof/>
                <w:webHidden/>
              </w:rPr>
              <w:fldChar w:fldCharType="end"/>
            </w:r>
          </w:hyperlink>
        </w:p>
        <w:p w14:paraId="1D75DF0B" w14:textId="6562B637" w:rsidR="002F5294" w:rsidRDefault="002F5294">
          <w:pPr>
            <w:pStyle w:val="TOC2"/>
            <w:tabs>
              <w:tab w:val="right" w:leader="dot" w:pos="9016"/>
            </w:tabs>
            <w:rPr>
              <w:rFonts w:eastAsiaTheme="minorEastAsia"/>
              <w:noProof/>
              <w:lang w:eastAsia="en-GB"/>
            </w:rPr>
          </w:pPr>
          <w:hyperlink w:anchor="_Toc84248176" w:history="1">
            <w:r w:rsidRPr="00240456">
              <w:rPr>
                <w:rStyle w:val="Hyperlink"/>
                <w:noProof/>
              </w:rPr>
              <w:t>Güralp Data Centre Monitor</w:t>
            </w:r>
            <w:r>
              <w:rPr>
                <w:noProof/>
                <w:webHidden/>
              </w:rPr>
              <w:tab/>
            </w:r>
            <w:r>
              <w:rPr>
                <w:noProof/>
                <w:webHidden/>
              </w:rPr>
              <w:fldChar w:fldCharType="begin"/>
            </w:r>
            <w:r>
              <w:rPr>
                <w:noProof/>
                <w:webHidden/>
              </w:rPr>
              <w:instrText xml:space="preserve"> PAGEREF _Toc84248176 \h </w:instrText>
            </w:r>
            <w:r>
              <w:rPr>
                <w:noProof/>
                <w:webHidden/>
              </w:rPr>
            </w:r>
            <w:r>
              <w:rPr>
                <w:noProof/>
                <w:webHidden/>
              </w:rPr>
              <w:fldChar w:fldCharType="separate"/>
            </w:r>
            <w:r>
              <w:rPr>
                <w:noProof/>
                <w:webHidden/>
              </w:rPr>
              <w:t>3</w:t>
            </w:r>
            <w:r>
              <w:rPr>
                <w:noProof/>
                <w:webHidden/>
              </w:rPr>
              <w:fldChar w:fldCharType="end"/>
            </w:r>
          </w:hyperlink>
        </w:p>
        <w:p w14:paraId="4DFA6C5B" w14:textId="46AE2C35" w:rsidR="002F5294" w:rsidRDefault="002F5294">
          <w:pPr>
            <w:pStyle w:val="TOC2"/>
            <w:tabs>
              <w:tab w:val="right" w:leader="dot" w:pos="9016"/>
            </w:tabs>
            <w:rPr>
              <w:rFonts w:eastAsiaTheme="minorEastAsia"/>
              <w:noProof/>
              <w:lang w:eastAsia="en-GB"/>
            </w:rPr>
          </w:pPr>
          <w:hyperlink w:anchor="_Toc84248177" w:history="1">
            <w:r w:rsidRPr="00240456">
              <w:rPr>
                <w:rStyle w:val="Hyperlink"/>
                <w:noProof/>
              </w:rPr>
              <w:t>Güralp responder service</w:t>
            </w:r>
            <w:r>
              <w:rPr>
                <w:noProof/>
                <w:webHidden/>
              </w:rPr>
              <w:tab/>
            </w:r>
            <w:r>
              <w:rPr>
                <w:noProof/>
                <w:webHidden/>
              </w:rPr>
              <w:fldChar w:fldCharType="begin"/>
            </w:r>
            <w:r>
              <w:rPr>
                <w:noProof/>
                <w:webHidden/>
              </w:rPr>
              <w:instrText xml:space="preserve"> PAGEREF _Toc84248177 \h </w:instrText>
            </w:r>
            <w:r>
              <w:rPr>
                <w:noProof/>
                <w:webHidden/>
              </w:rPr>
            </w:r>
            <w:r>
              <w:rPr>
                <w:noProof/>
                <w:webHidden/>
              </w:rPr>
              <w:fldChar w:fldCharType="separate"/>
            </w:r>
            <w:r>
              <w:rPr>
                <w:noProof/>
                <w:webHidden/>
              </w:rPr>
              <w:t>5</w:t>
            </w:r>
            <w:r>
              <w:rPr>
                <w:noProof/>
                <w:webHidden/>
              </w:rPr>
              <w:fldChar w:fldCharType="end"/>
            </w:r>
          </w:hyperlink>
        </w:p>
        <w:p w14:paraId="1B1BC437" w14:textId="5217626F" w:rsidR="002F5294" w:rsidRDefault="002F5294">
          <w:pPr>
            <w:pStyle w:val="TOC1"/>
            <w:tabs>
              <w:tab w:val="right" w:leader="dot" w:pos="9016"/>
            </w:tabs>
            <w:rPr>
              <w:rFonts w:eastAsiaTheme="minorEastAsia"/>
              <w:noProof/>
              <w:lang w:eastAsia="en-GB"/>
            </w:rPr>
          </w:pPr>
          <w:hyperlink w:anchor="_Toc84248178" w:history="1">
            <w:r w:rsidRPr="00240456">
              <w:rPr>
                <w:rStyle w:val="Hyperlink"/>
                <w:noProof/>
              </w:rPr>
              <w:t>Communication overview</w:t>
            </w:r>
            <w:r>
              <w:rPr>
                <w:noProof/>
                <w:webHidden/>
              </w:rPr>
              <w:tab/>
            </w:r>
            <w:r>
              <w:rPr>
                <w:noProof/>
                <w:webHidden/>
              </w:rPr>
              <w:fldChar w:fldCharType="begin"/>
            </w:r>
            <w:r>
              <w:rPr>
                <w:noProof/>
                <w:webHidden/>
              </w:rPr>
              <w:instrText xml:space="preserve"> PAGEREF _Toc84248178 \h </w:instrText>
            </w:r>
            <w:r>
              <w:rPr>
                <w:noProof/>
                <w:webHidden/>
              </w:rPr>
            </w:r>
            <w:r>
              <w:rPr>
                <w:noProof/>
                <w:webHidden/>
              </w:rPr>
              <w:fldChar w:fldCharType="separate"/>
            </w:r>
            <w:r>
              <w:rPr>
                <w:noProof/>
                <w:webHidden/>
              </w:rPr>
              <w:t>6</w:t>
            </w:r>
            <w:r>
              <w:rPr>
                <w:noProof/>
                <w:webHidden/>
              </w:rPr>
              <w:fldChar w:fldCharType="end"/>
            </w:r>
          </w:hyperlink>
        </w:p>
        <w:p w14:paraId="13432DB4" w14:textId="005C9288" w:rsidR="002F5294" w:rsidRDefault="002F5294">
          <w:pPr>
            <w:pStyle w:val="TOC2"/>
            <w:tabs>
              <w:tab w:val="right" w:leader="dot" w:pos="9016"/>
            </w:tabs>
            <w:rPr>
              <w:rFonts w:eastAsiaTheme="minorEastAsia"/>
              <w:noProof/>
              <w:lang w:eastAsia="en-GB"/>
            </w:rPr>
          </w:pPr>
          <w:hyperlink w:anchor="_Toc84248179" w:history="1">
            <w:r w:rsidRPr="00240456">
              <w:rPr>
                <w:rStyle w:val="Hyperlink"/>
                <w:noProof/>
              </w:rPr>
              <w:t>Data Collection</w:t>
            </w:r>
            <w:r>
              <w:rPr>
                <w:noProof/>
                <w:webHidden/>
              </w:rPr>
              <w:tab/>
            </w:r>
            <w:r>
              <w:rPr>
                <w:noProof/>
                <w:webHidden/>
              </w:rPr>
              <w:fldChar w:fldCharType="begin"/>
            </w:r>
            <w:r>
              <w:rPr>
                <w:noProof/>
                <w:webHidden/>
              </w:rPr>
              <w:instrText xml:space="preserve"> PAGEREF _Toc84248179 \h </w:instrText>
            </w:r>
            <w:r>
              <w:rPr>
                <w:noProof/>
                <w:webHidden/>
              </w:rPr>
            </w:r>
            <w:r>
              <w:rPr>
                <w:noProof/>
                <w:webHidden/>
              </w:rPr>
              <w:fldChar w:fldCharType="separate"/>
            </w:r>
            <w:r>
              <w:rPr>
                <w:noProof/>
                <w:webHidden/>
              </w:rPr>
              <w:t>6</w:t>
            </w:r>
            <w:r>
              <w:rPr>
                <w:noProof/>
                <w:webHidden/>
              </w:rPr>
              <w:fldChar w:fldCharType="end"/>
            </w:r>
          </w:hyperlink>
        </w:p>
        <w:p w14:paraId="133CFCF4" w14:textId="74910C0D" w:rsidR="002F5294" w:rsidRDefault="002F5294">
          <w:pPr>
            <w:pStyle w:val="TOC2"/>
            <w:tabs>
              <w:tab w:val="right" w:leader="dot" w:pos="9016"/>
            </w:tabs>
            <w:rPr>
              <w:rFonts w:eastAsiaTheme="minorEastAsia"/>
              <w:noProof/>
              <w:lang w:eastAsia="en-GB"/>
            </w:rPr>
          </w:pPr>
          <w:hyperlink w:anchor="_Toc84248180" w:history="1">
            <w:r w:rsidRPr="00240456">
              <w:rPr>
                <w:rStyle w:val="Hyperlink"/>
                <w:noProof/>
              </w:rPr>
              <w:t>Data Distribution</w:t>
            </w:r>
            <w:r>
              <w:rPr>
                <w:noProof/>
                <w:webHidden/>
              </w:rPr>
              <w:tab/>
            </w:r>
            <w:r>
              <w:rPr>
                <w:noProof/>
                <w:webHidden/>
              </w:rPr>
              <w:fldChar w:fldCharType="begin"/>
            </w:r>
            <w:r>
              <w:rPr>
                <w:noProof/>
                <w:webHidden/>
              </w:rPr>
              <w:instrText xml:space="preserve"> PAGEREF _Toc84248180 \h </w:instrText>
            </w:r>
            <w:r>
              <w:rPr>
                <w:noProof/>
                <w:webHidden/>
              </w:rPr>
            </w:r>
            <w:r>
              <w:rPr>
                <w:noProof/>
                <w:webHidden/>
              </w:rPr>
              <w:fldChar w:fldCharType="separate"/>
            </w:r>
            <w:r>
              <w:rPr>
                <w:noProof/>
                <w:webHidden/>
              </w:rPr>
              <w:t>7</w:t>
            </w:r>
            <w:r>
              <w:rPr>
                <w:noProof/>
                <w:webHidden/>
              </w:rPr>
              <w:fldChar w:fldCharType="end"/>
            </w:r>
          </w:hyperlink>
        </w:p>
        <w:p w14:paraId="25C0D6B6" w14:textId="70378A26" w:rsidR="002F5294" w:rsidRDefault="002F5294">
          <w:pPr>
            <w:pStyle w:val="TOC2"/>
            <w:tabs>
              <w:tab w:val="right" w:leader="dot" w:pos="9016"/>
            </w:tabs>
            <w:rPr>
              <w:rFonts w:eastAsiaTheme="minorEastAsia"/>
              <w:noProof/>
              <w:lang w:eastAsia="en-GB"/>
            </w:rPr>
          </w:pPr>
          <w:hyperlink w:anchor="_Toc84248181" w:history="1">
            <w:r w:rsidRPr="00240456">
              <w:rPr>
                <w:rStyle w:val="Hyperlink"/>
                <w:noProof/>
              </w:rPr>
              <w:t>Configuration management</w:t>
            </w:r>
            <w:r>
              <w:rPr>
                <w:noProof/>
                <w:webHidden/>
              </w:rPr>
              <w:tab/>
            </w:r>
            <w:r>
              <w:rPr>
                <w:noProof/>
                <w:webHidden/>
              </w:rPr>
              <w:fldChar w:fldCharType="begin"/>
            </w:r>
            <w:r>
              <w:rPr>
                <w:noProof/>
                <w:webHidden/>
              </w:rPr>
              <w:instrText xml:space="preserve"> PAGEREF _Toc84248181 \h </w:instrText>
            </w:r>
            <w:r>
              <w:rPr>
                <w:noProof/>
                <w:webHidden/>
              </w:rPr>
            </w:r>
            <w:r>
              <w:rPr>
                <w:noProof/>
                <w:webHidden/>
              </w:rPr>
              <w:fldChar w:fldCharType="separate"/>
            </w:r>
            <w:r>
              <w:rPr>
                <w:noProof/>
                <w:webHidden/>
              </w:rPr>
              <w:t>8</w:t>
            </w:r>
            <w:r>
              <w:rPr>
                <w:noProof/>
                <w:webHidden/>
              </w:rPr>
              <w:fldChar w:fldCharType="end"/>
            </w:r>
          </w:hyperlink>
        </w:p>
        <w:p w14:paraId="71F9D530" w14:textId="50A3A560" w:rsidR="002F5294" w:rsidRDefault="002F5294">
          <w:pPr>
            <w:pStyle w:val="TOC2"/>
            <w:tabs>
              <w:tab w:val="right" w:leader="dot" w:pos="9016"/>
            </w:tabs>
            <w:rPr>
              <w:rFonts w:eastAsiaTheme="minorEastAsia"/>
              <w:noProof/>
              <w:lang w:eastAsia="en-GB"/>
            </w:rPr>
          </w:pPr>
          <w:hyperlink w:anchor="_Toc84248182" w:history="1">
            <w:r w:rsidRPr="00240456">
              <w:rPr>
                <w:rStyle w:val="Hyperlink"/>
                <w:noProof/>
              </w:rPr>
              <w:t>State of health</w:t>
            </w:r>
            <w:r>
              <w:rPr>
                <w:noProof/>
                <w:webHidden/>
              </w:rPr>
              <w:tab/>
            </w:r>
            <w:r>
              <w:rPr>
                <w:noProof/>
                <w:webHidden/>
              </w:rPr>
              <w:fldChar w:fldCharType="begin"/>
            </w:r>
            <w:r>
              <w:rPr>
                <w:noProof/>
                <w:webHidden/>
              </w:rPr>
              <w:instrText xml:space="preserve"> PAGEREF _Toc84248182 \h </w:instrText>
            </w:r>
            <w:r>
              <w:rPr>
                <w:noProof/>
                <w:webHidden/>
              </w:rPr>
            </w:r>
            <w:r>
              <w:rPr>
                <w:noProof/>
                <w:webHidden/>
              </w:rPr>
              <w:fldChar w:fldCharType="separate"/>
            </w:r>
            <w:r>
              <w:rPr>
                <w:noProof/>
                <w:webHidden/>
              </w:rPr>
              <w:t>9</w:t>
            </w:r>
            <w:r>
              <w:rPr>
                <w:noProof/>
                <w:webHidden/>
              </w:rPr>
              <w:fldChar w:fldCharType="end"/>
            </w:r>
          </w:hyperlink>
        </w:p>
        <w:p w14:paraId="187480CF" w14:textId="4CEBD8E7" w:rsidR="002F5294" w:rsidRDefault="002F5294">
          <w:pPr>
            <w:pStyle w:val="TOC1"/>
            <w:tabs>
              <w:tab w:val="right" w:leader="dot" w:pos="9016"/>
            </w:tabs>
            <w:rPr>
              <w:rFonts w:eastAsiaTheme="minorEastAsia"/>
              <w:noProof/>
              <w:lang w:eastAsia="en-GB"/>
            </w:rPr>
          </w:pPr>
          <w:hyperlink w:anchor="_Toc84248183" w:history="1">
            <w:r w:rsidRPr="00240456">
              <w:rPr>
                <w:rStyle w:val="Hyperlink"/>
                <w:noProof/>
              </w:rPr>
              <w:t>Summary</w:t>
            </w:r>
            <w:r>
              <w:rPr>
                <w:noProof/>
                <w:webHidden/>
              </w:rPr>
              <w:tab/>
            </w:r>
            <w:r>
              <w:rPr>
                <w:noProof/>
                <w:webHidden/>
              </w:rPr>
              <w:fldChar w:fldCharType="begin"/>
            </w:r>
            <w:r>
              <w:rPr>
                <w:noProof/>
                <w:webHidden/>
              </w:rPr>
              <w:instrText xml:space="preserve"> PAGEREF _Toc84248183 \h </w:instrText>
            </w:r>
            <w:r>
              <w:rPr>
                <w:noProof/>
                <w:webHidden/>
              </w:rPr>
            </w:r>
            <w:r>
              <w:rPr>
                <w:noProof/>
                <w:webHidden/>
              </w:rPr>
              <w:fldChar w:fldCharType="separate"/>
            </w:r>
            <w:r>
              <w:rPr>
                <w:noProof/>
                <w:webHidden/>
              </w:rPr>
              <w:t>10</w:t>
            </w:r>
            <w:r>
              <w:rPr>
                <w:noProof/>
                <w:webHidden/>
              </w:rPr>
              <w:fldChar w:fldCharType="end"/>
            </w:r>
          </w:hyperlink>
        </w:p>
        <w:p w14:paraId="487E4E1B" w14:textId="1AEAF62E" w:rsidR="002F5294" w:rsidRDefault="002F5294">
          <w:pPr>
            <w:pStyle w:val="TOC2"/>
            <w:tabs>
              <w:tab w:val="right" w:leader="dot" w:pos="9016"/>
            </w:tabs>
            <w:rPr>
              <w:rFonts w:eastAsiaTheme="minorEastAsia"/>
              <w:noProof/>
              <w:lang w:eastAsia="en-GB"/>
            </w:rPr>
          </w:pPr>
          <w:hyperlink w:anchor="_Toc84248184" w:history="1">
            <w:r w:rsidRPr="00240456">
              <w:rPr>
                <w:rStyle w:val="Hyperlink"/>
                <w:noProof/>
              </w:rPr>
              <w:t>Network protocols and ports</w:t>
            </w:r>
            <w:r>
              <w:rPr>
                <w:noProof/>
                <w:webHidden/>
              </w:rPr>
              <w:tab/>
            </w:r>
            <w:r>
              <w:rPr>
                <w:noProof/>
                <w:webHidden/>
              </w:rPr>
              <w:fldChar w:fldCharType="begin"/>
            </w:r>
            <w:r>
              <w:rPr>
                <w:noProof/>
                <w:webHidden/>
              </w:rPr>
              <w:instrText xml:space="preserve"> PAGEREF _Toc84248184 \h </w:instrText>
            </w:r>
            <w:r>
              <w:rPr>
                <w:noProof/>
                <w:webHidden/>
              </w:rPr>
            </w:r>
            <w:r>
              <w:rPr>
                <w:noProof/>
                <w:webHidden/>
              </w:rPr>
              <w:fldChar w:fldCharType="separate"/>
            </w:r>
            <w:r>
              <w:rPr>
                <w:noProof/>
                <w:webHidden/>
              </w:rPr>
              <w:t>10</w:t>
            </w:r>
            <w:r>
              <w:rPr>
                <w:noProof/>
                <w:webHidden/>
              </w:rPr>
              <w:fldChar w:fldCharType="end"/>
            </w:r>
          </w:hyperlink>
        </w:p>
        <w:p w14:paraId="30873189" w14:textId="6AD242B3" w:rsidR="002F5294" w:rsidRDefault="002F5294">
          <w:pPr>
            <w:pStyle w:val="TOC1"/>
            <w:tabs>
              <w:tab w:val="right" w:leader="dot" w:pos="9016"/>
            </w:tabs>
            <w:rPr>
              <w:rFonts w:eastAsiaTheme="minorEastAsia"/>
              <w:noProof/>
              <w:lang w:eastAsia="en-GB"/>
            </w:rPr>
          </w:pPr>
          <w:hyperlink w:anchor="_Toc84248185" w:history="1">
            <w:r w:rsidRPr="00240456">
              <w:rPr>
                <w:rStyle w:val="Hyperlink"/>
                <w:noProof/>
              </w:rPr>
              <w:t>Version</w:t>
            </w:r>
            <w:r>
              <w:rPr>
                <w:noProof/>
                <w:webHidden/>
              </w:rPr>
              <w:tab/>
            </w:r>
            <w:r>
              <w:rPr>
                <w:noProof/>
                <w:webHidden/>
              </w:rPr>
              <w:fldChar w:fldCharType="begin"/>
            </w:r>
            <w:r>
              <w:rPr>
                <w:noProof/>
                <w:webHidden/>
              </w:rPr>
              <w:instrText xml:space="preserve"> PAGEREF _Toc84248185 \h </w:instrText>
            </w:r>
            <w:r>
              <w:rPr>
                <w:noProof/>
                <w:webHidden/>
              </w:rPr>
            </w:r>
            <w:r>
              <w:rPr>
                <w:noProof/>
                <w:webHidden/>
              </w:rPr>
              <w:fldChar w:fldCharType="separate"/>
            </w:r>
            <w:r>
              <w:rPr>
                <w:noProof/>
                <w:webHidden/>
              </w:rPr>
              <w:t>11</w:t>
            </w:r>
            <w:r>
              <w:rPr>
                <w:noProof/>
                <w:webHidden/>
              </w:rPr>
              <w:fldChar w:fldCharType="end"/>
            </w:r>
          </w:hyperlink>
        </w:p>
        <w:p w14:paraId="3AE20389" w14:textId="4D84126F" w:rsidR="00BF5B48" w:rsidRDefault="00BF5B48">
          <w:r>
            <w:rPr>
              <w:b/>
              <w:bCs/>
              <w:noProof/>
            </w:rPr>
            <w:fldChar w:fldCharType="end"/>
          </w:r>
        </w:p>
      </w:sdtContent>
    </w:sdt>
    <w:p w14:paraId="6CABDC7E" w14:textId="77777777" w:rsidR="00545590" w:rsidRDefault="00545590" w:rsidP="00545590">
      <w:pPr>
        <w:pStyle w:val="Heading1"/>
        <w:sectPr w:rsidR="00545590" w:rsidSect="00545590">
          <w:headerReference w:type="default" r:id="rId8"/>
          <w:footerReference w:type="default" r:id="rId9"/>
          <w:pgSz w:w="11906" w:h="16838"/>
          <w:pgMar w:top="1440" w:right="1440" w:bottom="1440" w:left="1440" w:header="708" w:footer="708" w:gutter="0"/>
          <w:cols w:space="708"/>
          <w:docGrid w:linePitch="360"/>
        </w:sectPr>
      </w:pPr>
    </w:p>
    <w:p w14:paraId="71048AE7" w14:textId="3D19EEAA" w:rsidR="00545590" w:rsidRDefault="00545590" w:rsidP="00545590">
      <w:pPr>
        <w:pStyle w:val="Heading1"/>
      </w:pPr>
      <w:bookmarkStart w:id="0" w:name="_Toc84248170"/>
      <w:r>
        <w:lastRenderedPageBreak/>
        <w:t>Architecture diagram</w:t>
      </w:r>
      <w:bookmarkEnd w:id="0"/>
    </w:p>
    <w:p w14:paraId="0497FA79" w14:textId="26DFEA5A" w:rsidR="00545590" w:rsidRPr="00545590" w:rsidRDefault="00D432E4" w:rsidP="00545590">
      <w:pPr>
        <w:jc w:val="center"/>
        <w:sectPr w:rsidR="00545590" w:rsidRPr="00545590" w:rsidSect="00545590">
          <w:pgSz w:w="16838" w:h="11906" w:orient="landscape"/>
          <w:pgMar w:top="1440" w:right="1440" w:bottom="993" w:left="1440" w:header="708" w:footer="708" w:gutter="0"/>
          <w:cols w:space="708"/>
          <w:docGrid w:linePitch="360"/>
        </w:sectPr>
      </w:pPr>
      <w:r>
        <w:rPr>
          <w:noProof/>
        </w:rPr>
        <w:drawing>
          <wp:inline distT="0" distB="0" distL="0" distR="0" wp14:anchorId="772E5157" wp14:editId="2778D513">
            <wp:extent cx="7886973" cy="53797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86973" cy="5379778"/>
                    </a:xfrm>
                    <a:prstGeom prst="rect">
                      <a:avLst/>
                    </a:prstGeom>
                  </pic:spPr>
                </pic:pic>
              </a:graphicData>
            </a:graphic>
          </wp:inline>
        </w:drawing>
      </w:r>
    </w:p>
    <w:p w14:paraId="4A591955" w14:textId="1C78C22D" w:rsidR="00545590" w:rsidRDefault="00545590" w:rsidP="00545590">
      <w:pPr>
        <w:pStyle w:val="Heading1"/>
      </w:pPr>
      <w:bookmarkStart w:id="1" w:name="_Toc84248171"/>
      <w:r>
        <w:lastRenderedPageBreak/>
        <w:t>Overview</w:t>
      </w:r>
      <w:bookmarkEnd w:id="1"/>
    </w:p>
    <w:p w14:paraId="6FFFA5CD" w14:textId="6D9993E8" w:rsidR="00545590" w:rsidRDefault="00545590" w:rsidP="00C312FF">
      <w:pPr>
        <w:jc w:val="both"/>
      </w:pPr>
      <w:r>
        <w:t xml:space="preserve">Güralp Data Centre software consists of several applications </w:t>
      </w:r>
      <w:r w:rsidR="006A7686">
        <w:t xml:space="preserve">providing system </w:t>
      </w:r>
      <w:r w:rsidR="000A224C">
        <w:t>state of health monitoring, data collection and distribution</w:t>
      </w:r>
      <w:r w:rsidR="00184662">
        <w:t>, and remote configuration capabilities</w:t>
      </w:r>
      <w:r w:rsidR="006A7686">
        <w:t xml:space="preserve">. </w:t>
      </w:r>
      <w:r w:rsidR="00184662">
        <w:t xml:space="preserve">This document </w:t>
      </w:r>
      <w:r w:rsidR="008E466A">
        <w:t>describes the software packages provided</w:t>
      </w:r>
      <w:r w:rsidR="00C62738">
        <w:t>,</w:t>
      </w:r>
      <w:r w:rsidR="008E466A">
        <w:t xml:space="preserve"> </w:t>
      </w:r>
      <w:r w:rsidR="00C62738">
        <w:t>e</w:t>
      </w:r>
      <w:r w:rsidR="008E466A">
        <w:t>xplaining the architecture, software components and communication between them.</w:t>
      </w:r>
    </w:p>
    <w:p w14:paraId="48F2C9B0" w14:textId="110BEFD3" w:rsidR="006A7686" w:rsidRDefault="006A7686" w:rsidP="00C312FF">
      <w:pPr>
        <w:pStyle w:val="Heading1"/>
        <w:jc w:val="both"/>
      </w:pPr>
      <w:bookmarkStart w:id="2" w:name="_Toc84248172"/>
      <w:r>
        <w:t>Software components</w:t>
      </w:r>
      <w:bookmarkEnd w:id="2"/>
    </w:p>
    <w:p w14:paraId="1F50D0A6" w14:textId="128BE286" w:rsidR="006A7686" w:rsidRDefault="006A7686" w:rsidP="00C312FF">
      <w:pPr>
        <w:jc w:val="both"/>
      </w:pPr>
      <w:r>
        <w:t>List of all applications included in Data Centre software package:</w:t>
      </w:r>
    </w:p>
    <w:p w14:paraId="1B7DEA2D" w14:textId="25A69F15" w:rsidR="006A7686" w:rsidRDefault="006A7686" w:rsidP="00C312FF">
      <w:pPr>
        <w:pStyle w:val="ListParagraph"/>
        <w:numPr>
          <w:ilvl w:val="0"/>
          <w:numId w:val="4"/>
        </w:numPr>
        <w:jc w:val="both"/>
      </w:pPr>
      <w:r>
        <w:t xml:space="preserve">IRIS </w:t>
      </w:r>
      <w:proofErr w:type="spellStart"/>
      <w:r>
        <w:t>ringserver</w:t>
      </w:r>
      <w:proofErr w:type="spellEnd"/>
    </w:p>
    <w:p w14:paraId="009EDC21" w14:textId="2AE1F89F" w:rsidR="006A7686" w:rsidRDefault="009B6FB8" w:rsidP="00C312FF">
      <w:pPr>
        <w:pStyle w:val="ListParagraph"/>
        <w:numPr>
          <w:ilvl w:val="0"/>
          <w:numId w:val="4"/>
        </w:numPr>
        <w:jc w:val="both"/>
      </w:pPr>
      <w:proofErr w:type="spellStart"/>
      <w:r>
        <w:t>sl</w:t>
      </w:r>
      <w:r w:rsidR="006A7686">
        <w:t>ink</w:t>
      </w:r>
      <w:r>
        <w:t>t</w:t>
      </w:r>
      <w:r w:rsidR="006A7686">
        <w:t>ool</w:t>
      </w:r>
      <w:proofErr w:type="spellEnd"/>
    </w:p>
    <w:p w14:paraId="306A883F" w14:textId="799FE337" w:rsidR="006A7686" w:rsidRDefault="006A7686" w:rsidP="00C312FF">
      <w:pPr>
        <w:pStyle w:val="ListParagraph"/>
        <w:numPr>
          <w:ilvl w:val="0"/>
          <w:numId w:val="4"/>
        </w:numPr>
        <w:jc w:val="both"/>
      </w:pPr>
      <w:r>
        <w:t xml:space="preserve">Güralp Data Centre </w:t>
      </w:r>
      <w:r w:rsidR="001E66AD">
        <w:t xml:space="preserve">controller </w:t>
      </w:r>
      <w:r>
        <w:t>service</w:t>
      </w:r>
    </w:p>
    <w:p w14:paraId="6916E8AF" w14:textId="3A0BC334" w:rsidR="006A7686" w:rsidRDefault="006A7686" w:rsidP="00C312FF">
      <w:pPr>
        <w:pStyle w:val="ListParagraph"/>
        <w:numPr>
          <w:ilvl w:val="0"/>
          <w:numId w:val="4"/>
        </w:numPr>
        <w:jc w:val="both"/>
      </w:pPr>
      <w:r>
        <w:t>Güralp Data Centre monitor</w:t>
      </w:r>
    </w:p>
    <w:p w14:paraId="42880A8D" w14:textId="0431A121" w:rsidR="006A7686" w:rsidRDefault="006A7686" w:rsidP="00C312FF">
      <w:pPr>
        <w:pStyle w:val="ListParagraph"/>
        <w:numPr>
          <w:ilvl w:val="0"/>
          <w:numId w:val="4"/>
        </w:numPr>
        <w:jc w:val="both"/>
      </w:pPr>
      <w:r>
        <w:t>Güralp responder service</w:t>
      </w:r>
    </w:p>
    <w:p w14:paraId="7EFF20D0" w14:textId="3B0D0477" w:rsidR="006A7686" w:rsidRDefault="006A7686" w:rsidP="00C312FF">
      <w:pPr>
        <w:pStyle w:val="Heading2"/>
        <w:jc w:val="both"/>
      </w:pPr>
      <w:bookmarkStart w:id="3" w:name="_Toc84248173"/>
      <w:r>
        <w:t xml:space="preserve">IRIS </w:t>
      </w:r>
      <w:proofErr w:type="spellStart"/>
      <w:r>
        <w:t>ringserver</w:t>
      </w:r>
      <w:bookmarkEnd w:id="3"/>
      <w:proofErr w:type="spellEnd"/>
    </w:p>
    <w:p w14:paraId="7D711CC6" w14:textId="09890977" w:rsidR="00E10AAD" w:rsidRDefault="00E10AAD" w:rsidP="00C312FF">
      <w:pPr>
        <w:jc w:val="both"/>
      </w:pPr>
      <w:proofErr w:type="spellStart"/>
      <w:r w:rsidRPr="00B66205">
        <w:rPr>
          <w:rStyle w:val="IntenseEmphasis"/>
        </w:rPr>
        <w:t>Ringserver</w:t>
      </w:r>
      <w:proofErr w:type="spellEnd"/>
      <w:r w:rsidRPr="00184662">
        <w:rPr>
          <w:color w:val="4472C4" w:themeColor="accent1"/>
        </w:rPr>
        <w:t xml:space="preserve"> </w:t>
      </w:r>
      <w:r>
        <w:t xml:space="preserve">is a well-established stream-oriented packet ring buffer used primarily to transport packetized time series of data. </w:t>
      </w:r>
      <w:proofErr w:type="spellStart"/>
      <w:r w:rsidRPr="00B66205">
        <w:rPr>
          <w:rStyle w:val="IntenseEmphasis"/>
        </w:rPr>
        <w:t>Ringserver</w:t>
      </w:r>
      <w:proofErr w:type="spellEnd"/>
      <w:r w:rsidRPr="00184662">
        <w:rPr>
          <w:color w:val="4472C4" w:themeColor="accent1"/>
        </w:rPr>
        <w:t xml:space="preserve"> </w:t>
      </w:r>
      <w:r>
        <w:t xml:space="preserve">supports TCP based protocols: </w:t>
      </w:r>
      <w:proofErr w:type="spellStart"/>
      <w:r w:rsidRPr="00B66205">
        <w:rPr>
          <w:rStyle w:val="IntenseEmphasis"/>
        </w:rPr>
        <w:t>DataLink</w:t>
      </w:r>
      <w:proofErr w:type="spellEnd"/>
      <w:r>
        <w:t xml:space="preserve">, </w:t>
      </w:r>
      <w:r w:rsidRPr="00B66205">
        <w:rPr>
          <w:rStyle w:val="IntenseEmphasis"/>
        </w:rPr>
        <w:t>SeedLink</w:t>
      </w:r>
      <w:r>
        <w:t xml:space="preserve">, and </w:t>
      </w:r>
      <w:r w:rsidRPr="00B66205">
        <w:rPr>
          <w:rStyle w:val="IntenseEmphasis"/>
        </w:rPr>
        <w:t>HTTP/WebSocket</w:t>
      </w:r>
      <w:r>
        <w:t xml:space="preserve">. The program has a built-in </w:t>
      </w:r>
      <w:r w:rsidRPr="00B66205">
        <w:rPr>
          <w:rStyle w:val="IntenseEmphasis"/>
        </w:rPr>
        <w:t>miniSEED</w:t>
      </w:r>
      <w:r w:rsidRPr="00184662">
        <w:rPr>
          <w:color w:val="4472C4" w:themeColor="accent1"/>
        </w:rPr>
        <w:t xml:space="preserve"> </w:t>
      </w:r>
      <w:r>
        <w:t xml:space="preserve">archiver and in default configuration provided by Güralp, keeps the data archived for last </w:t>
      </w:r>
      <w:r w:rsidR="009B6FB8">
        <w:t xml:space="preserve">3 </w:t>
      </w:r>
      <w:r>
        <w:t>days.</w:t>
      </w:r>
    </w:p>
    <w:p w14:paraId="66D72E51" w14:textId="35C29B3A" w:rsidR="009423A3" w:rsidRDefault="009423A3" w:rsidP="00C312FF">
      <w:pPr>
        <w:jc w:val="both"/>
      </w:pPr>
      <w:r>
        <w:t>Configuration details can be found in Güralp Data Centre Operator Manual.</w:t>
      </w:r>
    </w:p>
    <w:p w14:paraId="1E2553AE" w14:textId="0D281775" w:rsidR="00602F57" w:rsidRPr="00E10AAD" w:rsidRDefault="00602F57" w:rsidP="00C312FF">
      <w:pPr>
        <w:jc w:val="both"/>
      </w:pPr>
      <w:r>
        <w:t xml:space="preserve">Read more: </w:t>
      </w:r>
      <w:hyperlink r:id="rId11" w:history="1">
        <w:r w:rsidRPr="00F81A06">
          <w:rPr>
            <w:rStyle w:val="Hyperlink"/>
          </w:rPr>
          <w:t>https://github.com/iris-edu/ringserver</w:t>
        </w:r>
      </w:hyperlink>
    </w:p>
    <w:p w14:paraId="73CFB9C0" w14:textId="1C936A32" w:rsidR="006A7686" w:rsidRDefault="00602F57" w:rsidP="00C312FF">
      <w:pPr>
        <w:pStyle w:val="Heading2"/>
        <w:jc w:val="both"/>
      </w:pPr>
      <w:bookmarkStart w:id="4" w:name="_Toc84248174"/>
      <w:proofErr w:type="spellStart"/>
      <w:r>
        <w:t>slinktool</w:t>
      </w:r>
      <w:bookmarkEnd w:id="4"/>
      <w:proofErr w:type="spellEnd"/>
    </w:p>
    <w:p w14:paraId="7D830B46" w14:textId="04E69B7F" w:rsidR="006A7686" w:rsidRDefault="00602F57" w:rsidP="00C312FF">
      <w:pPr>
        <w:jc w:val="both"/>
      </w:pPr>
      <w:r w:rsidRPr="00B66205">
        <w:rPr>
          <w:rStyle w:val="IntenseEmphasis"/>
        </w:rPr>
        <w:t>Slinktool</w:t>
      </w:r>
      <w:r>
        <w:t xml:space="preserve"> is used as a diagnostic </w:t>
      </w:r>
      <w:r w:rsidRPr="00B66205">
        <w:rPr>
          <w:rStyle w:val="IntenseEmphasis"/>
        </w:rPr>
        <w:t>SeedLink</w:t>
      </w:r>
      <w:r w:rsidRPr="00184662">
        <w:rPr>
          <w:color w:val="4472C4" w:themeColor="accent1"/>
        </w:rPr>
        <w:t xml:space="preserve"> </w:t>
      </w:r>
      <w:r>
        <w:t>client for latency monitoring. The tool connect</w:t>
      </w:r>
      <w:r w:rsidR="00C62738">
        <w:t>s</w:t>
      </w:r>
      <w:r>
        <w:t xml:space="preserve"> to the </w:t>
      </w:r>
      <w:proofErr w:type="spellStart"/>
      <w:r w:rsidRPr="00B66205">
        <w:rPr>
          <w:rStyle w:val="IntenseEmphasis"/>
        </w:rPr>
        <w:t>ringserver</w:t>
      </w:r>
      <w:proofErr w:type="spellEnd"/>
      <w:r w:rsidRPr="00184662">
        <w:rPr>
          <w:color w:val="4472C4" w:themeColor="accent1"/>
        </w:rPr>
        <w:t xml:space="preserve"> </w:t>
      </w:r>
      <w:r>
        <w:t>and examines the latency of</w:t>
      </w:r>
      <w:r w:rsidR="00C62738">
        <w:t xml:space="preserve"> the</w:t>
      </w:r>
      <w:r>
        <w:t xml:space="preserve"> data packets received. Latency is reported to the system log which is then read by Güralp Data Centre Monitor application and the highest latency value is sen</w:t>
      </w:r>
      <w:r w:rsidR="00C62738">
        <w:t>t</w:t>
      </w:r>
      <w:r>
        <w:t xml:space="preserve"> in </w:t>
      </w:r>
      <w:r w:rsidR="00C62738">
        <w:t xml:space="preserve">the </w:t>
      </w:r>
      <w:r>
        <w:t>state of health packet.</w:t>
      </w:r>
    </w:p>
    <w:p w14:paraId="0720E4F8" w14:textId="30DC258F" w:rsidR="00602F57" w:rsidRDefault="00602F57" w:rsidP="00C312FF">
      <w:pPr>
        <w:jc w:val="both"/>
      </w:pPr>
      <w:r>
        <w:t xml:space="preserve">Read more: </w:t>
      </w:r>
      <w:hyperlink r:id="rId12" w:history="1">
        <w:r w:rsidRPr="00F81A06">
          <w:rPr>
            <w:rStyle w:val="Hyperlink"/>
          </w:rPr>
          <w:t>https://github.com/iris-edu/slinktool</w:t>
        </w:r>
      </w:hyperlink>
    </w:p>
    <w:p w14:paraId="7F0EC695" w14:textId="76FBF46B" w:rsidR="006A7686" w:rsidRDefault="006A7686" w:rsidP="00C312FF">
      <w:pPr>
        <w:pStyle w:val="Heading2"/>
        <w:jc w:val="both"/>
      </w:pPr>
      <w:bookmarkStart w:id="5" w:name="_Toc84248175"/>
      <w:r>
        <w:t xml:space="preserve">Güralp Data Centre </w:t>
      </w:r>
      <w:r w:rsidR="001E66AD">
        <w:t>controller</w:t>
      </w:r>
      <w:r>
        <w:t xml:space="preserve"> service</w:t>
      </w:r>
      <w:bookmarkEnd w:id="5"/>
    </w:p>
    <w:p w14:paraId="2E2EA2F2" w14:textId="1DE7F7E2" w:rsidR="003F0490" w:rsidRDefault="006A7686" w:rsidP="00C312FF">
      <w:pPr>
        <w:jc w:val="both"/>
      </w:pPr>
      <w:r>
        <w:t xml:space="preserve">Güralp Data Centre </w:t>
      </w:r>
      <w:r w:rsidR="001E66AD">
        <w:t>controller</w:t>
      </w:r>
      <w:r>
        <w:t xml:space="preserve"> service is a </w:t>
      </w:r>
      <w:r w:rsidR="003F0490">
        <w:t>stand-alone</w:t>
      </w:r>
      <w:r>
        <w:t xml:space="preserve"> application</w:t>
      </w:r>
      <w:r w:rsidR="003F0490">
        <w:t>,</w:t>
      </w:r>
      <w:r>
        <w:t xml:space="preserve"> run as a service</w:t>
      </w:r>
      <w:r w:rsidR="003F0490">
        <w:t>,</w:t>
      </w:r>
      <w:r>
        <w:t xml:space="preserve"> responsible for </w:t>
      </w:r>
      <w:r w:rsidR="003F0490" w:rsidRPr="00B66205">
        <w:rPr>
          <w:rStyle w:val="IntenseEmphasis"/>
        </w:rPr>
        <w:t>S</w:t>
      </w:r>
      <w:r w:rsidR="009B6FB8">
        <w:rPr>
          <w:rStyle w:val="IntenseEmphasis"/>
        </w:rPr>
        <w:t>eed</w:t>
      </w:r>
      <w:r w:rsidR="003F0490" w:rsidRPr="00B66205">
        <w:rPr>
          <w:rStyle w:val="IntenseEmphasis"/>
        </w:rPr>
        <w:t>Link</w:t>
      </w:r>
      <w:r w:rsidR="003F0490" w:rsidRPr="00184662">
        <w:rPr>
          <w:color w:val="4472C4" w:themeColor="accent1"/>
        </w:rPr>
        <w:t xml:space="preserve"> </w:t>
      </w:r>
      <w:r w:rsidR="003F0490">
        <w:t xml:space="preserve">connection management and Güralp Data Centre Monitor configuration. </w:t>
      </w:r>
      <w:r w:rsidR="00C62738">
        <w:t>The a</w:t>
      </w:r>
      <w:r w:rsidR="003F0490">
        <w:t xml:space="preserve">pplication communicates with </w:t>
      </w:r>
      <w:r w:rsidR="00C62738">
        <w:t xml:space="preserve">the </w:t>
      </w:r>
      <w:r w:rsidR="003F0490" w:rsidRPr="00C24C30">
        <w:t>Discovery</w:t>
      </w:r>
      <w:r w:rsidR="003F0490">
        <w:t xml:space="preserve"> desktop application through </w:t>
      </w:r>
      <w:r w:rsidR="003F0490" w:rsidRPr="00B66205">
        <w:rPr>
          <w:rStyle w:val="IntenseEmphasis"/>
        </w:rPr>
        <w:t>TCP</w:t>
      </w:r>
      <w:r w:rsidR="003F0490" w:rsidRPr="00AE6D8A">
        <w:rPr>
          <w:color w:val="4472C4" w:themeColor="accent1"/>
        </w:rPr>
        <w:t xml:space="preserve"> </w:t>
      </w:r>
      <w:r w:rsidR="003F0490">
        <w:t xml:space="preserve">connection on port </w:t>
      </w:r>
      <w:r w:rsidR="003F0490" w:rsidRPr="00B66205">
        <w:rPr>
          <w:rStyle w:val="IntenseEmphasis"/>
        </w:rPr>
        <w:t>1</w:t>
      </w:r>
      <w:r w:rsidR="00D425BD">
        <w:rPr>
          <w:rStyle w:val="IntenseEmphasis"/>
        </w:rPr>
        <w:t>1</w:t>
      </w:r>
      <w:r w:rsidR="003F0490" w:rsidRPr="00B66205">
        <w:rPr>
          <w:rStyle w:val="IntenseEmphasis"/>
        </w:rPr>
        <w:t>788</w:t>
      </w:r>
      <w:r w:rsidR="003F0490" w:rsidRPr="00AE6D8A">
        <w:rPr>
          <w:color w:val="4472C4" w:themeColor="accent1"/>
        </w:rPr>
        <w:t xml:space="preserve"> </w:t>
      </w:r>
      <w:r w:rsidR="001E66AD">
        <w:t xml:space="preserve">using </w:t>
      </w:r>
      <w:r w:rsidR="003F0490" w:rsidRPr="003F0490">
        <w:t>proprietary</w:t>
      </w:r>
      <w:r w:rsidR="003F0490">
        <w:t xml:space="preserve"> protocol in both directions: Discovery-service and service-Discovery.</w:t>
      </w:r>
    </w:p>
    <w:p w14:paraId="74E545B3" w14:textId="671D5B09" w:rsidR="006A7686" w:rsidRPr="006A7686" w:rsidRDefault="003F0490" w:rsidP="00C312FF">
      <w:pPr>
        <w:jc w:val="both"/>
      </w:pPr>
      <w:r>
        <w:t xml:space="preserve">Service is enabling/disabling and starting/stopping </w:t>
      </w:r>
      <w:r w:rsidRPr="00B66205">
        <w:rPr>
          <w:rStyle w:val="IntenseEmphasis"/>
        </w:rPr>
        <w:t>slink2dali</w:t>
      </w:r>
      <w:r w:rsidRPr="00AE6D8A">
        <w:rPr>
          <w:color w:val="4472C4" w:themeColor="accent1"/>
        </w:rPr>
        <w:t xml:space="preserve"> </w:t>
      </w:r>
      <w:r>
        <w:t xml:space="preserve">and </w:t>
      </w:r>
      <w:proofErr w:type="spellStart"/>
      <w:r w:rsidRPr="00B66205">
        <w:rPr>
          <w:rStyle w:val="IntenseEmphasis"/>
        </w:rPr>
        <w:t>slinktool</w:t>
      </w:r>
      <w:proofErr w:type="spellEnd"/>
      <w:r w:rsidRPr="00AE6D8A">
        <w:rPr>
          <w:color w:val="4472C4" w:themeColor="accent1"/>
        </w:rPr>
        <w:t xml:space="preserve"> </w:t>
      </w:r>
      <w:r>
        <w:t>services responsible for data collection and latency calculation for each seismic station</w:t>
      </w:r>
      <w:r w:rsidR="001E66AD">
        <w:t xml:space="preserve"> connected to data centre</w:t>
      </w:r>
      <w:r>
        <w:t>. Additionally, this service modifi</w:t>
      </w:r>
      <w:r w:rsidR="00C62738">
        <w:t>es</w:t>
      </w:r>
      <w:r>
        <w:t xml:space="preserve"> the configuration of </w:t>
      </w:r>
      <w:r w:rsidR="00C62738">
        <w:t xml:space="preserve">the </w:t>
      </w:r>
      <w:r>
        <w:t xml:space="preserve">Data Centre Monitor with settings configured by the Operator in </w:t>
      </w:r>
      <w:r w:rsidR="00C62738">
        <w:t xml:space="preserve">a </w:t>
      </w:r>
      <w:r>
        <w:t xml:space="preserve">dedicated graphical user interface widget in </w:t>
      </w:r>
      <w:r w:rsidR="00C62738">
        <w:t xml:space="preserve">the </w:t>
      </w:r>
      <w:r>
        <w:t>Discovery desktop application.</w:t>
      </w:r>
    </w:p>
    <w:p w14:paraId="76F5E841" w14:textId="16E0C5FA" w:rsidR="006A7686" w:rsidRDefault="006A7686" w:rsidP="00C312FF">
      <w:pPr>
        <w:pStyle w:val="Heading2"/>
        <w:jc w:val="both"/>
      </w:pPr>
      <w:bookmarkStart w:id="6" w:name="_Toc84248176"/>
      <w:r>
        <w:t xml:space="preserve">Güralp Data Centre </w:t>
      </w:r>
      <w:r w:rsidR="00602F57">
        <w:t>M</w:t>
      </w:r>
      <w:r>
        <w:t>onitor</w:t>
      </w:r>
      <w:bookmarkEnd w:id="6"/>
    </w:p>
    <w:p w14:paraId="22DCC42C" w14:textId="5F64C5D7" w:rsidR="00AE6D8A" w:rsidRDefault="003F0490" w:rsidP="00AE6D8A">
      <w:pPr>
        <w:jc w:val="both"/>
      </w:pPr>
      <w:r>
        <w:t xml:space="preserve">Güralp Data Centre </w:t>
      </w:r>
      <w:r w:rsidR="00602F57">
        <w:t>M</w:t>
      </w:r>
      <w:r>
        <w:t>onitor service is a stand-alone application, run as</w:t>
      </w:r>
      <w:r w:rsidR="00C62738">
        <w:t xml:space="preserve"> a</w:t>
      </w:r>
      <w:r>
        <w:t xml:space="preserve"> service, responsible for</w:t>
      </w:r>
      <w:r w:rsidR="00C62738">
        <w:t xml:space="preserve"> the</w:t>
      </w:r>
      <w:r>
        <w:t xml:space="preserve"> periodic send</w:t>
      </w:r>
      <w:r w:rsidR="00C62738">
        <w:t>ing</w:t>
      </w:r>
      <w:r>
        <w:t xml:space="preserve"> of state of health packet</w:t>
      </w:r>
      <w:r w:rsidR="00C62738">
        <w:t>s</w:t>
      </w:r>
      <w:r>
        <w:t xml:space="preserve"> containing the latest information about Data Centre</w:t>
      </w:r>
      <w:r w:rsidR="00EB05F5">
        <w:t>. State of health packet</w:t>
      </w:r>
      <w:r w:rsidR="00C62738">
        <w:t>s</w:t>
      </w:r>
      <w:r w:rsidR="00EB05F5">
        <w:t xml:space="preserve"> </w:t>
      </w:r>
      <w:r w:rsidR="00C62738">
        <w:t>are</w:t>
      </w:r>
      <w:r w:rsidR="00EB05F5">
        <w:t xml:space="preserve"> sen</w:t>
      </w:r>
      <w:r w:rsidR="001E66AD">
        <w:t>t</w:t>
      </w:r>
      <w:r w:rsidR="00EB05F5">
        <w:t xml:space="preserve"> to selected Güralp responder instances and can be configured by the Operator through either</w:t>
      </w:r>
      <w:r w:rsidR="00C62738">
        <w:t xml:space="preserve"> a</w:t>
      </w:r>
      <w:r w:rsidR="00EB05F5">
        <w:t xml:space="preserve"> dedicated GUI widget in </w:t>
      </w:r>
      <w:r w:rsidR="00EB05F5" w:rsidRPr="00C24C30">
        <w:t>Discovery</w:t>
      </w:r>
      <w:r w:rsidR="00EB05F5">
        <w:t xml:space="preserve"> desktop application, or by manual</w:t>
      </w:r>
      <w:r w:rsidR="00C62738">
        <w:t>ly</w:t>
      </w:r>
      <w:r w:rsidR="00EB05F5">
        <w:t xml:space="preserve"> edit</w:t>
      </w:r>
      <w:r w:rsidR="00C62738">
        <w:t>ing</w:t>
      </w:r>
      <w:r w:rsidR="00EB05F5">
        <w:t xml:space="preserve"> </w:t>
      </w:r>
      <w:r w:rsidR="00C62738">
        <w:t>the</w:t>
      </w:r>
      <w:r w:rsidR="00AE6D8A">
        <w:t> </w:t>
      </w:r>
      <w:r w:rsidR="00EB05F5" w:rsidRPr="00B66205">
        <w:rPr>
          <w:rStyle w:val="IntenseEmphasis"/>
        </w:rPr>
        <w:t>guralp-monitor.ini</w:t>
      </w:r>
      <w:r w:rsidR="00AE6D8A" w:rsidRPr="00AE6D8A">
        <w:rPr>
          <w:color w:val="4472C4" w:themeColor="accent1"/>
        </w:rPr>
        <w:t> </w:t>
      </w:r>
      <w:r w:rsidR="001E66AD">
        <w:t xml:space="preserve">configuration </w:t>
      </w:r>
      <w:r w:rsidR="00EB05F5">
        <w:t>file.</w:t>
      </w:r>
    </w:p>
    <w:p w14:paraId="73D4B9EB" w14:textId="74B67EE2" w:rsidR="00C312FF" w:rsidRDefault="00C62738" w:rsidP="00C312FF">
      <w:pPr>
        <w:jc w:val="both"/>
      </w:pPr>
      <w:r>
        <w:lastRenderedPageBreak/>
        <w:t>The c</w:t>
      </w:r>
      <w:r w:rsidR="00EB05F5">
        <w:t xml:space="preserve">onfiguration file is located in </w:t>
      </w:r>
      <w:r w:rsidR="00EB05F5" w:rsidRPr="00B66205">
        <w:rPr>
          <w:rStyle w:val="IntenseEmphasis"/>
        </w:rPr>
        <w:t>/var/cache/</w:t>
      </w:r>
      <w:proofErr w:type="spellStart"/>
      <w:r w:rsidR="00EB05F5" w:rsidRPr="00B66205">
        <w:rPr>
          <w:rStyle w:val="IntenseEmphasis"/>
        </w:rPr>
        <w:t>guralp</w:t>
      </w:r>
      <w:proofErr w:type="spellEnd"/>
      <w:r w:rsidR="00EB05F5" w:rsidRPr="00B66205">
        <w:rPr>
          <w:rStyle w:val="IntenseEmphasis"/>
        </w:rPr>
        <w:t>/guralp-monitor.ini</w:t>
      </w:r>
      <w:r w:rsidR="00EB05F5" w:rsidRPr="00AE6D8A">
        <w:rPr>
          <w:color w:val="4472C4" w:themeColor="accent1"/>
        </w:rPr>
        <w:t xml:space="preserve"> </w:t>
      </w:r>
      <w:r w:rsidR="00EB05F5">
        <w:t xml:space="preserve">and contains </w:t>
      </w:r>
      <w:r>
        <w:t>pairs</w:t>
      </w:r>
      <w:r w:rsidR="00EB05F5">
        <w:t xml:space="preserve"> of key-value entries:</w:t>
      </w:r>
    </w:p>
    <w:tbl>
      <w:tblPr>
        <w:tblStyle w:val="TableGrid"/>
        <w:tblW w:w="0" w:type="auto"/>
        <w:tblLook w:val="04A0" w:firstRow="1" w:lastRow="0" w:firstColumn="1" w:lastColumn="0" w:noHBand="0" w:noVBand="1"/>
      </w:tblPr>
      <w:tblGrid>
        <w:gridCol w:w="3445"/>
        <w:gridCol w:w="3756"/>
        <w:gridCol w:w="1815"/>
      </w:tblGrid>
      <w:tr w:rsidR="00F04023" w14:paraId="0CB905B3" w14:textId="77777777" w:rsidTr="00F04023">
        <w:tc>
          <w:tcPr>
            <w:tcW w:w="3445" w:type="dxa"/>
          </w:tcPr>
          <w:p w14:paraId="6D731D28" w14:textId="77777777" w:rsidR="00F04023" w:rsidRPr="00AE6D8A" w:rsidRDefault="00F04023" w:rsidP="00537A9F">
            <w:pPr>
              <w:rPr>
                <w:b/>
                <w:bCs/>
              </w:rPr>
            </w:pPr>
            <w:r w:rsidRPr="00AE6D8A">
              <w:rPr>
                <w:b/>
                <w:bCs/>
              </w:rPr>
              <w:t>Key</w:t>
            </w:r>
          </w:p>
        </w:tc>
        <w:tc>
          <w:tcPr>
            <w:tcW w:w="3756" w:type="dxa"/>
          </w:tcPr>
          <w:p w14:paraId="74326D81" w14:textId="77777777" w:rsidR="00F04023" w:rsidRPr="00AE6D8A" w:rsidRDefault="00F04023" w:rsidP="00537A9F">
            <w:pPr>
              <w:rPr>
                <w:b/>
                <w:bCs/>
              </w:rPr>
            </w:pPr>
            <w:r w:rsidRPr="00AE6D8A">
              <w:rPr>
                <w:b/>
                <w:bCs/>
              </w:rPr>
              <w:t>Description</w:t>
            </w:r>
          </w:p>
        </w:tc>
        <w:tc>
          <w:tcPr>
            <w:tcW w:w="1815" w:type="dxa"/>
          </w:tcPr>
          <w:p w14:paraId="4D9FF64F" w14:textId="77777777" w:rsidR="00F04023" w:rsidRPr="00AE6D8A" w:rsidRDefault="00F04023" w:rsidP="00537A9F">
            <w:pPr>
              <w:rPr>
                <w:b/>
                <w:bCs/>
              </w:rPr>
            </w:pPr>
            <w:r w:rsidRPr="00AE6D8A">
              <w:rPr>
                <w:b/>
                <w:bCs/>
              </w:rPr>
              <w:t>Type</w:t>
            </w:r>
          </w:p>
        </w:tc>
      </w:tr>
      <w:tr w:rsidR="00F04023" w14:paraId="705F6DD1" w14:textId="77777777" w:rsidTr="00F04023">
        <w:tc>
          <w:tcPr>
            <w:tcW w:w="3445" w:type="dxa"/>
          </w:tcPr>
          <w:p w14:paraId="311C6511" w14:textId="77777777" w:rsidR="00F04023" w:rsidRPr="00B66205" w:rsidRDefault="00F04023" w:rsidP="00537A9F">
            <w:pPr>
              <w:rPr>
                <w:rStyle w:val="IntenseEmphasis"/>
              </w:rPr>
            </w:pPr>
            <w:proofErr w:type="spellStart"/>
            <w:r w:rsidRPr="00B66205">
              <w:rPr>
                <w:rStyle w:val="IntenseEmphasis"/>
              </w:rPr>
              <w:t>registry_addresses</w:t>
            </w:r>
            <w:proofErr w:type="spellEnd"/>
          </w:p>
        </w:tc>
        <w:tc>
          <w:tcPr>
            <w:tcW w:w="3756" w:type="dxa"/>
          </w:tcPr>
          <w:p w14:paraId="295E0A21" w14:textId="77777777" w:rsidR="00F04023" w:rsidRDefault="00F04023" w:rsidP="00537A9F">
            <w:r>
              <w:t>Comma separated IP addresses of Güralp responder servers to which the state of health packet should be send to</w:t>
            </w:r>
          </w:p>
        </w:tc>
        <w:tc>
          <w:tcPr>
            <w:tcW w:w="1815" w:type="dxa"/>
          </w:tcPr>
          <w:p w14:paraId="17B75C5F" w14:textId="77777777" w:rsidR="00F04023" w:rsidRPr="00B66205" w:rsidRDefault="00F04023" w:rsidP="00537A9F">
            <w:pPr>
              <w:rPr>
                <w:rStyle w:val="IntenseEmphasis"/>
              </w:rPr>
            </w:pPr>
            <w:r w:rsidRPr="00B66205">
              <w:rPr>
                <w:rStyle w:val="IntenseEmphasis"/>
              </w:rPr>
              <w:t>Comma separated list of strings</w:t>
            </w:r>
          </w:p>
        </w:tc>
      </w:tr>
      <w:tr w:rsidR="00F04023" w14:paraId="1BD96D12" w14:textId="77777777" w:rsidTr="00F04023">
        <w:tc>
          <w:tcPr>
            <w:tcW w:w="3445" w:type="dxa"/>
          </w:tcPr>
          <w:p w14:paraId="1804EBCE" w14:textId="77777777" w:rsidR="00F04023" w:rsidRPr="00B66205" w:rsidRDefault="00F04023" w:rsidP="00537A9F">
            <w:pPr>
              <w:rPr>
                <w:rStyle w:val="IntenseEmphasis"/>
              </w:rPr>
            </w:pPr>
            <w:proofErr w:type="spellStart"/>
            <w:r w:rsidRPr="00B66205">
              <w:rPr>
                <w:rStyle w:val="IntenseEmphasis"/>
              </w:rPr>
              <w:t>registry_group_id</w:t>
            </w:r>
            <w:proofErr w:type="spellEnd"/>
          </w:p>
        </w:tc>
        <w:tc>
          <w:tcPr>
            <w:tcW w:w="3756" w:type="dxa"/>
          </w:tcPr>
          <w:p w14:paraId="0FD70180" w14:textId="77777777" w:rsidR="00F04023" w:rsidRDefault="00F04023" w:rsidP="00537A9F">
            <w:r>
              <w:t>Güralp responder server group identifier string used</w:t>
            </w:r>
          </w:p>
        </w:tc>
        <w:tc>
          <w:tcPr>
            <w:tcW w:w="1815" w:type="dxa"/>
          </w:tcPr>
          <w:p w14:paraId="46613FCD" w14:textId="77777777" w:rsidR="00F04023" w:rsidRPr="00B66205" w:rsidRDefault="00F04023" w:rsidP="00537A9F">
            <w:pPr>
              <w:rPr>
                <w:rStyle w:val="IntenseEmphasis"/>
              </w:rPr>
            </w:pPr>
            <w:r w:rsidRPr="00B66205">
              <w:rPr>
                <w:rStyle w:val="IntenseEmphasis"/>
              </w:rPr>
              <w:t>String</w:t>
            </w:r>
          </w:p>
        </w:tc>
      </w:tr>
      <w:tr w:rsidR="00F04023" w14:paraId="53F69A5E" w14:textId="77777777" w:rsidTr="00F04023">
        <w:tc>
          <w:tcPr>
            <w:tcW w:w="3445" w:type="dxa"/>
          </w:tcPr>
          <w:p w14:paraId="7F3A1DF5" w14:textId="77777777" w:rsidR="00F04023" w:rsidRPr="00B66205" w:rsidRDefault="00F04023" w:rsidP="00537A9F">
            <w:pPr>
              <w:rPr>
                <w:rStyle w:val="IntenseEmphasis"/>
              </w:rPr>
            </w:pPr>
            <w:proofErr w:type="spellStart"/>
            <w:r w:rsidRPr="00B66205">
              <w:rPr>
                <w:rStyle w:val="IntenseEmphasis"/>
              </w:rPr>
              <w:t>filter_monitored_channels</w:t>
            </w:r>
            <w:proofErr w:type="spellEnd"/>
          </w:p>
        </w:tc>
        <w:tc>
          <w:tcPr>
            <w:tcW w:w="3756" w:type="dxa"/>
          </w:tcPr>
          <w:p w14:paraId="739C38B6" w14:textId="77777777" w:rsidR="00F04023" w:rsidRDefault="00F04023" w:rsidP="00537A9F">
            <w:r>
              <w:t>SEED globing style filter for channels activity monitoring</w:t>
            </w:r>
          </w:p>
        </w:tc>
        <w:tc>
          <w:tcPr>
            <w:tcW w:w="1815" w:type="dxa"/>
          </w:tcPr>
          <w:p w14:paraId="4B388FEF" w14:textId="77777777" w:rsidR="00F04023" w:rsidRPr="00B66205" w:rsidRDefault="00F04023" w:rsidP="00537A9F">
            <w:pPr>
              <w:rPr>
                <w:rStyle w:val="IntenseEmphasis"/>
              </w:rPr>
            </w:pPr>
            <w:r w:rsidRPr="00B66205">
              <w:rPr>
                <w:rStyle w:val="IntenseEmphasis"/>
              </w:rPr>
              <w:t>String</w:t>
            </w:r>
          </w:p>
        </w:tc>
      </w:tr>
      <w:tr w:rsidR="00F04023" w14:paraId="3CB56840" w14:textId="77777777" w:rsidTr="00F04023">
        <w:tc>
          <w:tcPr>
            <w:tcW w:w="3445" w:type="dxa"/>
          </w:tcPr>
          <w:p w14:paraId="368CDA1F" w14:textId="77777777" w:rsidR="00F04023" w:rsidRPr="00B66205" w:rsidRDefault="00F04023" w:rsidP="00537A9F">
            <w:pPr>
              <w:rPr>
                <w:rStyle w:val="IntenseEmphasis"/>
              </w:rPr>
            </w:pPr>
            <w:proofErr w:type="spellStart"/>
            <w:r w:rsidRPr="00B66205">
              <w:rPr>
                <w:rStyle w:val="IntenseEmphasis"/>
              </w:rPr>
              <w:t>filter_monitored_latency_channels</w:t>
            </w:r>
            <w:proofErr w:type="spellEnd"/>
          </w:p>
        </w:tc>
        <w:tc>
          <w:tcPr>
            <w:tcW w:w="3756" w:type="dxa"/>
          </w:tcPr>
          <w:p w14:paraId="5498A629" w14:textId="77777777" w:rsidR="00F04023" w:rsidRDefault="00F04023" w:rsidP="00537A9F">
            <w:r>
              <w:t>SEED globing style filter for channels latency monitoring</w:t>
            </w:r>
          </w:p>
        </w:tc>
        <w:tc>
          <w:tcPr>
            <w:tcW w:w="1815" w:type="dxa"/>
          </w:tcPr>
          <w:p w14:paraId="7F2B56FF" w14:textId="77777777" w:rsidR="00F04023" w:rsidRPr="00B66205" w:rsidRDefault="00F04023" w:rsidP="00537A9F">
            <w:pPr>
              <w:rPr>
                <w:rStyle w:val="IntenseEmphasis"/>
              </w:rPr>
            </w:pPr>
            <w:r w:rsidRPr="00B66205">
              <w:rPr>
                <w:rStyle w:val="IntenseEmphasis"/>
              </w:rPr>
              <w:t>String</w:t>
            </w:r>
          </w:p>
        </w:tc>
      </w:tr>
      <w:tr w:rsidR="00F04023" w14:paraId="0A9A2D84" w14:textId="77777777" w:rsidTr="00F04023">
        <w:tc>
          <w:tcPr>
            <w:tcW w:w="3445" w:type="dxa"/>
          </w:tcPr>
          <w:p w14:paraId="166D4395" w14:textId="77777777" w:rsidR="00F04023" w:rsidRPr="00B66205" w:rsidRDefault="00F04023" w:rsidP="00537A9F">
            <w:pPr>
              <w:rPr>
                <w:rStyle w:val="IntenseEmphasis"/>
              </w:rPr>
            </w:pPr>
            <w:proofErr w:type="spellStart"/>
            <w:r w:rsidRPr="00B66205">
              <w:rPr>
                <w:rStyle w:val="IntenseEmphasis"/>
              </w:rPr>
              <w:t>monitoring_period_latency</w:t>
            </w:r>
            <w:proofErr w:type="spellEnd"/>
          </w:p>
        </w:tc>
        <w:tc>
          <w:tcPr>
            <w:tcW w:w="3756" w:type="dxa"/>
          </w:tcPr>
          <w:p w14:paraId="78C666EB" w14:textId="77777777" w:rsidR="00F04023" w:rsidRDefault="00F04023" w:rsidP="00537A9F">
            <w:r>
              <w:t>Period of time in seconds that should be used to find the highest data latency</w:t>
            </w:r>
          </w:p>
        </w:tc>
        <w:tc>
          <w:tcPr>
            <w:tcW w:w="1815" w:type="dxa"/>
          </w:tcPr>
          <w:p w14:paraId="6E67439F" w14:textId="77777777" w:rsidR="00F04023" w:rsidRPr="00B66205" w:rsidRDefault="00F04023" w:rsidP="00537A9F">
            <w:pPr>
              <w:rPr>
                <w:rStyle w:val="IntenseEmphasis"/>
              </w:rPr>
            </w:pPr>
            <w:r w:rsidRPr="00B66205">
              <w:rPr>
                <w:rStyle w:val="IntenseEmphasis"/>
              </w:rPr>
              <w:t>Integer</w:t>
            </w:r>
          </w:p>
        </w:tc>
      </w:tr>
      <w:tr w:rsidR="00F04023" w14:paraId="3683AE1A" w14:textId="77777777" w:rsidTr="00F04023">
        <w:tc>
          <w:tcPr>
            <w:tcW w:w="3445" w:type="dxa"/>
          </w:tcPr>
          <w:p w14:paraId="57D0D314" w14:textId="77777777" w:rsidR="00F04023" w:rsidRPr="00B66205" w:rsidRDefault="00F04023" w:rsidP="00537A9F">
            <w:pPr>
              <w:rPr>
                <w:rStyle w:val="IntenseEmphasis"/>
              </w:rPr>
            </w:pPr>
            <w:proofErr w:type="spellStart"/>
            <w:r w:rsidRPr="00B66205">
              <w:rPr>
                <w:rStyle w:val="IntenseEmphasis"/>
              </w:rPr>
              <w:t>monitoring_period_active_channels</w:t>
            </w:r>
            <w:proofErr w:type="spellEnd"/>
          </w:p>
        </w:tc>
        <w:tc>
          <w:tcPr>
            <w:tcW w:w="3756" w:type="dxa"/>
          </w:tcPr>
          <w:p w14:paraId="013E93F7" w14:textId="77777777" w:rsidR="00F04023" w:rsidRDefault="00F04023" w:rsidP="00537A9F">
            <w:r>
              <w:t>Period of time in seconds that should be used to detect number of active channels</w:t>
            </w:r>
          </w:p>
        </w:tc>
        <w:tc>
          <w:tcPr>
            <w:tcW w:w="1815" w:type="dxa"/>
          </w:tcPr>
          <w:p w14:paraId="58BF1B35" w14:textId="77777777" w:rsidR="00F04023" w:rsidRPr="00B66205" w:rsidRDefault="00F04023" w:rsidP="00537A9F">
            <w:pPr>
              <w:rPr>
                <w:rStyle w:val="IntenseEmphasis"/>
              </w:rPr>
            </w:pPr>
            <w:r w:rsidRPr="00B66205">
              <w:rPr>
                <w:rStyle w:val="IntenseEmphasis"/>
              </w:rPr>
              <w:t>Integer</w:t>
            </w:r>
          </w:p>
        </w:tc>
      </w:tr>
      <w:tr w:rsidR="00F04023" w14:paraId="062432B6" w14:textId="77777777" w:rsidTr="00F04023">
        <w:tc>
          <w:tcPr>
            <w:tcW w:w="3445" w:type="dxa"/>
          </w:tcPr>
          <w:p w14:paraId="74BAE552" w14:textId="77777777" w:rsidR="00F04023" w:rsidRPr="00B66205" w:rsidRDefault="00F04023" w:rsidP="00537A9F">
            <w:pPr>
              <w:rPr>
                <w:rStyle w:val="IntenseEmphasis"/>
              </w:rPr>
            </w:pPr>
            <w:proofErr w:type="spellStart"/>
            <w:r w:rsidRPr="00B66205">
              <w:rPr>
                <w:rStyle w:val="IntenseEmphasis"/>
              </w:rPr>
              <w:t>monitoring_period_active_devices</w:t>
            </w:r>
            <w:proofErr w:type="spellEnd"/>
          </w:p>
        </w:tc>
        <w:tc>
          <w:tcPr>
            <w:tcW w:w="3756" w:type="dxa"/>
          </w:tcPr>
          <w:p w14:paraId="40FC7EBD" w14:textId="77777777" w:rsidR="00F04023" w:rsidRDefault="00F04023" w:rsidP="00537A9F">
            <w:r>
              <w:t>Period of time in seconds that should be used to detect number of active devices</w:t>
            </w:r>
          </w:p>
        </w:tc>
        <w:tc>
          <w:tcPr>
            <w:tcW w:w="1815" w:type="dxa"/>
          </w:tcPr>
          <w:p w14:paraId="3196ED8E" w14:textId="77777777" w:rsidR="00F04023" w:rsidRPr="00B66205" w:rsidRDefault="00F04023" w:rsidP="00537A9F">
            <w:pPr>
              <w:rPr>
                <w:rStyle w:val="IntenseEmphasis"/>
              </w:rPr>
            </w:pPr>
            <w:r w:rsidRPr="00B66205">
              <w:rPr>
                <w:rStyle w:val="IntenseEmphasis"/>
              </w:rPr>
              <w:t>Integer</w:t>
            </w:r>
          </w:p>
        </w:tc>
      </w:tr>
      <w:tr w:rsidR="00F04023" w14:paraId="11A405CD" w14:textId="77777777" w:rsidTr="00F04023">
        <w:tc>
          <w:tcPr>
            <w:tcW w:w="3445" w:type="dxa"/>
          </w:tcPr>
          <w:p w14:paraId="69BF2C8D" w14:textId="77777777" w:rsidR="00F04023" w:rsidRPr="00B66205" w:rsidRDefault="00F04023" w:rsidP="00537A9F">
            <w:pPr>
              <w:rPr>
                <w:rStyle w:val="IntenseEmphasis"/>
              </w:rPr>
            </w:pPr>
            <w:proofErr w:type="spellStart"/>
            <w:r w:rsidRPr="000D1707">
              <w:rPr>
                <w:rStyle w:val="IntenseEmphasis"/>
              </w:rPr>
              <w:t>storage_monitor_dir</w:t>
            </w:r>
            <w:proofErr w:type="spellEnd"/>
          </w:p>
        </w:tc>
        <w:tc>
          <w:tcPr>
            <w:tcW w:w="3756" w:type="dxa"/>
          </w:tcPr>
          <w:p w14:paraId="661CFCFB" w14:textId="635E64DB" w:rsidR="00F04023" w:rsidRDefault="00F04023" w:rsidP="00537A9F">
            <w:r>
              <w:t xml:space="preserve">Directory that should be used for storage monitoring, if this entry is not present, </w:t>
            </w:r>
            <w:proofErr w:type="spellStart"/>
            <w:r w:rsidR="009B6FB8">
              <w:t>ringserver’s</w:t>
            </w:r>
            <w:proofErr w:type="spellEnd"/>
            <w:r>
              <w:t xml:space="preserve"> working </w:t>
            </w:r>
            <w:r w:rsidR="009B6FB8">
              <w:t xml:space="preserve">directory </w:t>
            </w:r>
            <w:r>
              <w:t>is used.</w:t>
            </w:r>
          </w:p>
        </w:tc>
        <w:tc>
          <w:tcPr>
            <w:tcW w:w="1815" w:type="dxa"/>
          </w:tcPr>
          <w:p w14:paraId="01220846" w14:textId="77777777" w:rsidR="00F04023" w:rsidRPr="00B66205" w:rsidRDefault="00F04023" w:rsidP="00537A9F">
            <w:pPr>
              <w:rPr>
                <w:rStyle w:val="IntenseEmphasis"/>
              </w:rPr>
            </w:pPr>
            <w:r>
              <w:rPr>
                <w:rStyle w:val="IntenseEmphasis"/>
              </w:rPr>
              <w:t>String</w:t>
            </w:r>
          </w:p>
        </w:tc>
      </w:tr>
    </w:tbl>
    <w:p w14:paraId="7FAD0DA7" w14:textId="2C579E21" w:rsidR="00D432E4" w:rsidRDefault="00D432E4" w:rsidP="003F0490">
      <w:r>
        <w:t>Example file:</w:t>
      </w:r>
    </w:p>
    <w:p w14:paraId="752AA531" w14:textId="4EA1AA42" w:rsidR="00602F57" w:rsidRDefault="00F04023" w:rsidP="00F04023">
      <w:pPr>
        <w:pStyle w:val="Quote"/>
      </w:pPr>
      <w:r w:rsidRPr="00DA0F5E">
        <w:t>[Version_1]</w:t>
      </w:r>
      <w:r>
        <w:br/>
      </w:r>
      <w:proofErr w:type="spellStart"/>
      <w:r w:rsidRPr="00DA0F5E">
        <w:t>filter_monitored_channels</w:t>
      </w:r>
      <w:proofErr w:type="spellEnd"/>
      <w:r w:rsidRPr="00DA0F5E">
        <w:t>="</w:t>
      </w:r>
      <w:proofErr w:type="gramStart"/>
      <w:r w:rsidRPr="00DA0F5E">
        <w:t>^.{</w:t>
      </w:r>
      <w:proofErr w:type="gramEnd"/>
      <w:r w:rsidRPr="00DA0F5E">
        <w:t>1,2}\\..{1,5}\\..N\\..{1,3}"</w:t>
      </w:r>
      <w:r>
        <w:br/>
      </w:r>
      <w:r w:rsidRPr="00DA0F5E">
        <w:t>filter_monitored_latency_channels="^.{1,2}\\..{1,5}\\..N\\..{1,3}"</w:t>
      </w:r>
      <w:r>
        <w:br/>
      </w:r>
      <w:proofErr w:type="spellStart"/>
      <w:r w:rsidRPr="00DA0F5E">
        <w:t>monitoring_period_active_channels</w:t>
      </w:r>
      <w:proofErr w:type="spellEnd"/>
      <w:r w:rsidRPr="00DA0F5E">
        <w:t>=120</w:t>
      </w:r>
      <w:r>
        <w:br/>
      </w:r>
      <w:proofErr w:type="spellStart"/>
      <w:r w:rsidRPr="00DA0F5E">
        <w:t>monitoring_period_active_devices</w:t>
      </w:r>
      <w:proofErr w:type="spellEnd"/>
      <w:r w:rsidRPr="00DA0F5E">
        <w:t>=300</w:t>
      </w:r>
      <w:r>
        <w:br/>
      </w:r>
      <w:proofErr w:type="spellStart"/>
      <w:r w:rsidRPr="00DA0F5E">
        <w:t>monitoring_period_latency</w:t>
      </w:r>
      <w:proofErr w:type="spellEnd"/>
      <w:r w:rsidRPr="00DA0F5E">
        <w:t>=</w:t>
      </w:r>
      <w:r>
        <w:t>3</w:t>
      </w:r>
      <w:r w:rsidRPr="00DA0F5E">
        <w:t>0</w:t>
      </w:r>
      <w:r>
        <w:br/>
      </w:r>
      <w:proofErr w:type="spellStart"/>
      <w:r w:rsidRPr="00DA0F5E">
        <w:t>registry_addresses</w:t>
      </w:r>
      <w:proofErr w:type="spellEnd"/>
      <w:r w:rsidRPr="00DA0F5E">
        <w:t>=127.0.0.1</w:t>
      </w:r>
      <w:r>
        <w:br/>
      </w:r>
      <w:proofErr w:type="spellStart"/>
      <w:r w:rsidRPr="00DA0F5E">
        <w:t>registry_group_id</w:t>
      </w:r>
      <w:proofErr w:type="spellEnd"/>
      <w:r w:rsidRPr="00DA0F5E">
        <w:t>=guralp3</w:t>
      </w:r>
      <w:r>
        <w:br/>
      </w:r>
      <w:proofErr w:type="spellStart"/>
      <w:r w:rsidRPr="00DA0F5E">
        <w:t>storage_monitor_dir</w:t>
      </w:r>
      <w:proofErr w:type="spellEnd"/>
      <w:r w:rsidRPr="00DA0F5E">
        <w:t>=/var/cache/</w:t>
      </w:r>
      <w:proofErr w:type="spellStart"/>
      <w:r w:rsidRPr="00DA0F5E">
        <w:t>guralp</w:t>
      </w:r>
      <w:proofErr w:type="spellEnd"/>
      <w:r w:rsidRPr="00DA0F5E">
        <w:t>/</w:t>
      </w:r>
      <w:proofErr w:type="spellStart"/>
      <w:r w:rsidRPr="00DA0F5E">
        <w:t>miniseed</w:t>
      </w:r>
      <w:proofErr w:type="spellEnd"/>
    </w:p>
    <w:p w14:paraId="23975A89" w14:textId="4817D1C6" w:rsidR="00602F57" w:rsidRDefault="00602F57" w:rsidP="00C312FF">
      <w:pPr>
        <w:jc w:val="both"/>
      </w:pPr>
      <w:r>
        <w:t>Data Centre Monitor provides the following functionality:</w:t>
      </w:r>
    </w:p>
    <w:p w14:paraId="03DC277C" w14:textId="1DA1272F" w:rsidR="00602F57" w:rsidRDefault="00F231C5" w:rsidP="00C312FF">
      <w:pPr>
        <w:pStyle w:val="ListParagraph"/>
        <w:numPr>
          <w:ilvl w:val="0"/>
          <w:numId w:val="4"/>
        </w:numPr>
        <w:jc w:val="both"/>
      </w:pPr>
      <w:r>
        <w:t>It f</w:t>
      </w:r>
      <w:r w:rsidR="00602F57">
        <w:t>inds the highest latency for channels accepted by the filter and time period configured.</w:t>
      </w:r>
    </w:p>
    <w:p w14:paraId="444EADFD" w14:textId="15D73D45" w:rsidR="006A7C78" w:rsidRDefault="00F231C5" w:rsidP="00C312FF">
      <w:pPr>
        <w:pStyle w:val="ListParagraph"/>
        <w:jc w:val="both"/>
      </w:pPr>
      <w:r>
        <w:t>The h</w:t>
      </w:r>
      <w:r w:rsidR="006A7C78">
        <w:t>ealth monitor periodically read</w:t>
      </w:r>
      <w:r>
        <w:t>s the</w:t>
      </w:r>
      <w:r w:rsidR="006A7C78">
        <w:t xml:space="preserve"> system log generated by </w:t>
      </w:r>
      <w:proofErr w:type="spellStart"/>
      <w:r w:rsidR="006A7C78" w:rsidRPr="00B66205">
        <w:rPr>
          <w:rStyle w:val="IntenseEmphasis"/>
        </w:rPr>
        <w:t>slinktool</w:t>
      </w:r>
      <w:proofErr w:type="spellEnd"/>
      <w:r w:rsidR="006A7C78" w:rsidRPr="00AE6D8A">
        <w:rPr>
          <w:color w:val="4472C4" w:themeColor="accent1"/>
        </w:rPr>
        <w:t xml:space="preserve"> </w:t>
      </w:r>
      <w:r w:rsidR="006A7C78">
        <w:t xml:space="preserve">to find the highest channel latency satisfied by the filter and time restrictions. </w:t>
      </w:r>
      <w:r>
        <w:t xml:space="preserve">The length of time over which </w:t>
      </w:r>
      <w:r w:rsidR="006A7C78">
        <w:t xml:space="preserve">to examine the log </w:t>
      </w:r>
      <w:r>
        <w:t xml:space="preserve">file </w:t>
      </w:r>
      <w:r w:rsidR="006A7C78">
        <w:t xml:space="preserve">in search of </w:t>
      </w:r>
      <w:r>
        <w:t xml:space="preserve">the </w:t>
      </w:r>
      <w:r w:rsidR="006A7C78">
        <w:t xml:space="preserve">highest latency is configured in </w:t>
      </w:r>
      <w:proofErr w:type="spellStart"/>
      <w:r w:rsidR="006A7C78" w:rsidRPr="00B66205">
        <w:rPr>
          <w:rStyle w:val="IntenseEmphasis"/>
        </w:rPr>
        <w:t>guralp</w:t>
      </w:r>
      <w:proofErr w:type="spellEnd"/>
      <w:r w:rsidR="006A7C78" w:rsidRPr="00B66205">
        <w:rPr>
          <w:rStyle w:val="IntenseEmphasis"/>
        </w:rPr>
        <w:t>-</w:t>
      </w:r>
      <w:r w:rsidR="009B6FB8" w:rsidRPr="00B66205">
        <w:rPr>
          <w:rStyle w:val="IntenseEmphasis"/>
        </w:rPr>
        <w:t xml:space="preserve"> </w:t>
      </w:r>
      <w:r w:rsidR="006A7C78" w:rsidRPr="00B66205">
        <w:rPr>
          <w:rStyle w:val="IntenseEmphasis"/>
        </w:rPr>
        <w:t>monitor.ini</w:t>
      </w:r>
      <w:r w:rsidR="006A7C78" w:rsidRPr="00AE6D8A">
        <w:rPr>
          <w:color w:val="4472C4" w:themeColor="accent1"/>
        </w:rPr>
        <w:t xml:space="preserve"> </w:t>
      </w:r>
      <w:r w:rsidR="006A7C78">
        <w:t xml:space="preserve">file as </w:t>
      </w:r>
      <w:proofErr w:type="spellStart"/>
      <w:r w:rsidR="006A7C78" w:rsidRPr="00B66205">
        <w:rPr>
          <w:rStyle w:val="IntenseEmphasis"/>
        </w:rPr>
        <w:t>monitoring_period_latency</w:t>
      </w:r>
      <w:proofErr w:type="spellEnd"/>
      <w:r w:rsidR="006A7C78" w:rsidRPr="00AE6D8A">
        <w:rPr>
          <w:color w:val="4472C4" w:themeColor="accent1"/>
        </w:rPr>
        <w:t xml:space="preserve"> </w:t>
      </w:r>
      <w:r w:rsidR="006A7C78">
        <w:t xml:space="preserve">and is expressed in number of seconds. </w:t>
      </w:r>
      <w:r>
        <w:t xml:space="preserve">The </w:t>
      </w:r>
      <w:r w:rsidR="006A7C78">
        <w:t xml:space="preserve">channels to be considered for latency search </w:t>
      </w:r>
      <w:r>
        <w:t>are</w:t>
      </w:r>
      <w:r w:rsidR="006A7C78">
        <w:t xml:space="preserve"> configured as </w:t>
      </w:r>
      <w:proofErr w:type="spellStart"/>
      <w:r w:rsidR="006A7C78" w:rsidRPr="00B66205">
        <w:rPr>
          <w:rStyle w:val="IntenseEmphasis"/>
        </w:rPr>
        <w:t>filter_monitored_latency_channels</w:t>
      </w:r>
      <w:proofErr w:type="spellEnd"/>
      <w:r w:rsidR="006A7C78" w:rsidRPr="00AE6D8A">
        <w:rPr>
          <w:color w:val="4472C4" w:themeColor="accent1"/>
        </w:rPr>
        <w:t xml:space="preserve"> </w:t>
      </w:r>
      <w:r>
        <w:t>as</w:t>
      </w:r>
      <w:r w:rsidR="006A7C78">
        <w:t xml:space="preserve"> a </w:t>
      </w:r>
      <w:r w:rsidR="00F04023">
        <w:t>SEED globing</w:t>
      </w:r>
      <w:r w:rsidR="006A7C78">
        <w:t xml:space="preserve"> expression, for example: </w:t>
      </w:r>
      <w:r w:rsidR="006A7C78" w:rsidRPr="00B66205">
        <w:rPr>
          <w:rStyle w:val="IntenseEmphasis"/>
        </w:rPr>
        <w:t>DG</w:t>
      </w:r>
      <w:r w:rsidR="00F04023">
        <w:rPr>
          <w:rStyle w:val="IntenseEmphasis"/>
        </w:rPr>
        <w:t>.?????</w:t>
      </w:r>
      <w:r w:rsidR="006A7C78" w:rsidRPr="00B66205">
        <w:rPr>
          <w:rStyle w:val="IntenseEmphasis"/>
        </w:rPr>
        <w:t>.0L.</w:t>
      </w:r>
      <w:r w:rsidR="00F04023">
        <w:rPr>
          <w:rStyle w:val="IntenseEmphasis"/>
        </w:rPr>
        <w:t>???</w:t>
      </w:r>
      <w:r w:rsidR="006A7C78" w:rsidRPr="00AE6D8A">
        <w:rPr>
          <w:color w:val="4472C4" w:themeColor="accent1"/>
        </w:rPr>
        <w:t xml:space="preserve"> </w:t>
      </w:r>
      <w:r w:rsidR="006A7C78">
        <w:t xml:space="preserve">will select all channels from network </w:t>
      </w:r>
      <w:r w:rsidR="006A7C78" w:rsidRPr="00B66205">
        <w:rPr>
          <w:rStyle w:val="IntenseEmphasis"/>
        </w:rPr>
        <w:t>DG</w:t>
      </w:r>
      <w:r w:rsidR="006A7C78" w:rsidRPr="00AE6D8A">
        <w:rPr>
          <w:color w:val="4472C4" w:themeColor="accent1"/>
        </w:rPr>
        <w:t xml:space="preserve"> </w:t>
      </w:r>
      <w:r w:rsidR="006A7C78">
        <w:t xml:space="preserve">and location </w:t>
      </w:r>
      <w:r w:rsidR="006A7C78" w:rsidRPr="00B66205">
        <w:rPr>
          <w:rStyle w:val="IntenseEmphasis"/>
        </w:rPr>
        <w:t>0L</w:t>
      </w:r>
      <w:r w:rsidR="006A7C78" w:rsidRPr="00AE6D8A">
        <w:rPr>
          <w:color w:val="4472C4" w:themeColor="accent1"/>
        </w:rPr>
        <w:t xml:space="preserve"> </w:t>
      </w:r>
      <w:r w:rsidR="006A7C78">
        <w:t>(</w:t>
      </w:r>
      <w:proofErr w:type="spellStart"/>
      <w:r w:rsidR="006A7C78">
        <w:t>ie</w:t>
      </w:r>
      <w:proofErr w:type="spellEnd"/>
      <w:r w:rsidR="006A7C78">
        <w:t xml:space="preserve">: </w:t>
      </w:r>
      <w:r w:rsidR="006A7C78" w:rsidRPr="00B66205">
        <w:rPr>
          <w:rStyle w:val="IntenseEmphasis"/>
        </w:rPr>
        <w:t>DG.12345.0L.HHZ</w:t>
      </w:r>
      <w:r w:rsidR="006A7C78">
        <w:t>,</w:t>
      </w:r>
      <w:r w:rsidR="006A7C78" w:rsidRPr="006A7C78">
        <w:t xml:space="preserve"> </w:t>
      </w:r>
      <w:r w:rsidR="006A7C78" w:rsidRPr="00B66205">
        <w:rPr>
          <w:rStyle w:val="IntenseEmphasis"/>
        </w:rPr>
        <w:t>DG.12345.0L.HHN</w:t>
      </w:r>
      <w:r w:rsidR="006A7C78">
        <w:t xml:space="preserve">, </w:t>
      </w:r>
      <w:r w:rsidR="006A7C78" w:rsidRPr="00B66205">
        <w:rPr>
          <w:rStyle w:val="IntenseEmphasis"/>
        </w:rPr>
        <w:t>DG.54321.0L.CHZ</w:t>
      </w:r>
      <w:r w:rsidR="006A7C78">
        <w:t>).</w:t>
      </w:r>
    </w:p>
    <w:p w14:paraId="37B1B2A0" w14:textId="7FBE19CE" w:rsidR="00602F57" w:rsidRDefault="00F231C5" w:rsidP="00C312FF">
      <w:pPr>
        <w:pStyle w:val="ListParagraph"/>
        <w:numPr>
          <w:ilvl w:val="0"/>
          <w:numId w:val="4"/>
        </w:numPr>
        <w:jc w:val="both"/>
      </w:pPr>
      <w:r>
        <w:t>It s</w:t>
      </w:r>
      <w:r w:rsidR="00602F57">
        <w:t xml:space="preserve">cans for </w:t>
      </w:r>
      <w:r>
        <w:t xml:space="preserve">a </w:t>
      </w:r>
      <w:r w:rsidR="00602F57">
        <w:t xml:space="preserve">number of active channels in </w:t>
      </w:r>
      <w:r>
        <w:t xml:space="preserve">the </w:t>
      </w:r>
      <w:r w:rsidR="00602F57">
        <w:t>time period configured.</w:t>
      </w:r>
    </w:p>
    <w:p w14:paraId="0BCB0AB3" w14:textId="05343E73" w:rsidR="006A7C78" w:rsidRDefault="006A7C78" w:rsidP="00C312FF">
      <w:pPr>
        <w:pStyle w:val="ListParagraph"/>
        <w:jc w:val="both"/>
      </w:pPr>
      <w:r>
        <w:t xml:space="preserve">As for the latency, </w:t>
      </w:r>
      <w:r w:rsidR="00C74A70">
        <w:t xml:space="preserve">data centre </w:t>
      </w:r>
      <w:r>
        <w:t xml:space="preserve">monitor is periodically examining system log generated by </w:t>
      </w:r>
      <w:proofErr w:type="spellStart"/>
      <w:r w:rsidRPr="00B66205">
        <w:rPr>
          <w:rStyle w:val="IntenseEmphasis"/>
        </w:rPr>
        <w:t>slinktool</w:t>
      </w:r>
      <w:proofErr w:type="spellEnd"/>
      <w:r w:rsidRPr="00AE6D8A">
        <w:rPr>
          <w:color w:val="4472C4" w:themeColor="accent1"/>
        </w:rPr>
        <w:t xml:space="preserve"> </w:t>
      </w:r>
      <w:r>
        <w:t xml:space="preserve">to monitor the number of active channels that pass through the </w:t>
      </w:r>
      <w:r w:rsidR="00F04023">
        <w:t>SEED globing</w:t>
      </w:r>
      <w:r>
        <w:t xml:space="preserve"> filter </w:t>
      </w:r>
      <w:r>
        <w:lastRenderedPageBreak/>
        <w:t xml:space="preserve">configured in </w:t>
      </w:r>
      <w:proofErr w:type="spellStart"/>
      <w:r w:rsidRPr="00B66205">
        <w:rPr>
          <w:rStyle w:val="IntenseEmphasis"/>
        </w:rPr>
        <w:t>filter_monitored_channels</w:t>
      </w:r>
      <w:proofErr w:type="spellEnd"/>
      <w:r w:rsidRPr="00AE6D8A">
        <w:rPr>
          <w:color w:val="4472C4" w:themeColor="accent1"/>
        </w:rPr>
        <w:t xml:space="preserve"> </w:t>
      </w:r>
      <w:r>
        <w:t xml:space="preserve">entry of </w:t>
      </w:r>
      <w:proofErr w:type="spellStart"/>
      <w:r w:rsidRPr="00B66205">
        <w:rPr>
          <w:rStyle w:val="IntenseEmphasis"/>
        </w:rPr>
        <w:t>guralp</w:t>
      </w:r>
      <w:proofErr w:type="spellEnd"/>
      <w:r w:rsidRPr="00B66205">
        <w:rPr>
          <w:rStyle w:val="IntenseEmphasis"/>
        </w:rPr>
        <w:t>-</w:t>
      </w:r>
      <w:r w:rsidR="00C74A70" w:rsidRPr="00B66205">
        <w:rPr>
          <w:rStyle w:val="IntenseEmphasis"/>
        </w:rPr>
        <w:t xml:space="preserve"> </w:t>
      </w:r>
      <w:r w:rsidRPr="00B66205">
        <w:rPr>
          <w:rStyle w:val="IntenseEmphasis"/>
        </w:rPr>
        <w:t>monitor.ini</w:t>
      </w:r>
      <w:r w:rsidRPr="00AE6D8A">
        <w:rPr>
          <w:color w:val="4472C4" w:themeColor="accent1"/>
        </w:rPr>
        <w:t xml:space="preserve"> </w:t>
      </w:r>
      <w:r>
        <w:t xml:space="preserve">file. System log is scanned for </w:t>
      </w:r>
      <w:r w:rsidR="00F231C5">
        <w:t>a period as</w:t>
      </w:r>
      <w:r>
        <w:t xml:space="preserve"> configured in </w:t>
      </w:r>
      <w:proofErr w:type="spellStart"/>
      <w:r w:rsidRPr="00B66205">
        <w:rPr>
          <w:rStyle w:val="IntenseEmphasis"/>
        </w:rPr>
        <w:t>monitoring_period_active_channels</w:t>
      </w:r>
      <w:proofErr w:type="spellEnd"/>
      <w:r w:rsidRPr="00AE6D8A">
        <w:rPr>
          <w:color w:val="4472C4" w:themeColor="accent1"/>
        </w:rPr>
        <w:t xml:space="preserve"> </w:t>
      </w:r>
      <w:r>
        <w:t>entry.</w:t>
      </w:r>
    </w:p>
    <w:p w14:paraId="1A02564B" w14:textId="3DD2FFB4" w:rsidR="00602F57" w:rsidRDefault="00F231C5" w:rsidP="00C312FF">
      <w:pPr>
        <w:pStyle w:val="ListParagraph"/>
        <w:numPr>
          <w:ilvl w:val="0"/>
          <w:numId w:val="4"/>
        </w:numPr>
        <w:jc w:val="both"/>
      </w:pPr>
      <w:r>
        <w:t>It s</w:t>
      </w:r>
      <w:r w:rsidR="00602F57">
        <w:t xml:space="preserve">cans for </w:t>
      </w:r>
      <w:r>
        <w:t xml:space="preserve">a </w:t>
      </w:r>
      <w:r w:rsidR="00602F57">
        <w:t xml:space="preserve">number of active devices in </w:t>
      </w:r>
      <w:r>
        <w:t xml:space="preserve">the </w:t>
      </w:r>
      <w:r w:rsidR="00602F57">
        <w:t>time period configured.</w:t>
      </w:r>
    </w:p>
    <w:p w14:paraId="198DF8BA" w14:textId="7A94952A" w:rsidR="006A7C78" w:rsidRDefault="006A7C78" w:rsidP="00C312FF">
      <w:pPr>
        <w:pStyle w:val="ListParagraph"/>
        <w:jc w:val="both"/>
      </w:pPr>
      <w:r>
        <w:t xml:space="preserve">Similar to active channels monitoring functionality but does not provide filter configuration. </w:t>
      </w:r>
      <w:r w:rsidR="00F231C5">
        <w:t>The l</w:t>
      </w:r>
      <w:r>
        <w:t>og</w:t>
      </w:r>
      <w:r w:rsidR="00F231C5">
        <w:t xml:space="preserve"> file</w:t>
      </w:r>
      <w:r>
        <w:t xml:space="preserve"> is examined for </w:t>
      </w:r>
      <w:r w:rsidR="00F231C5">
        <w:t xml:space="preserve">a period as </w:t>
      </w:r>
      <w:r>
        <w:t xml:space="preserve">configured in </w:t>
      </w:r>
      <w:proofErr w:type="spellStart"/>
      <w:r w:rsidRPr="00B66205">
        <w:rPr>
          <w:rStyle w:val="IntenseEmphasis"/>
        </w:rPr>
        <w:t>monitoring_period_active_devices</w:t>
      </w:r>
      <w:proofErr w:type="spellEnd"/>
      <w:r w:rsidRPr="00AE6D8A">
        <w:rPr>
          <w:color w:val="4472C4" w:themeColor="accent1"/>
        </w:rPr>
        <w:t xml:space="preserve"> </w:t>
      </w:r>
      <w:r>
        <w:t xml:space="preserve">entry of </w:t>
      </w:r>
      <w:r w:rsidRPr="00B66205">
        <w:rPr>
          <w:rStyle w:val="IntenseEmphasis"/>
        </w:rPr>
        <w:t>guralp-monitor.ini</w:t>
      </w:r>
      <w:r w:rsidRPr="00AE6D8A">
        <w:rPr>
          <w:color w:val="4472C4" w:themeColor="accent1"/>
        </w:rPr>
        <w:t xml:space="preserve"> </w:t>
      </w:r>
      <w:r>
        <w:t>file.</w:t>
      </w:r>
    </w:p>
    <w:p w14:paraId="4D083AC8" w14:textId="3B620859" w:rsidR="00602F57" w:rsidRDefault="00F231C5" w:rsidP="00C312FF">
      <w:pPr>
        <w:pStyle w:val="ListParagraph"/>
        <w:numPr>
          <w:ilvl w:val="0"/>
          <w:numId w:val="4"/>
        </w:numPr>
        <w:jc w:val="both"/>
      </w:pPr>
      <w:r>
        <w:t>It m</w:t>
      </w:r>
      <w:r w:rsidR="00602F57">
        <w:t>onitor</w:t>
      </w:r>
      <w:r>
        <w:t>s the</w:t>
      </w:r>
      <w:r w:rsidR="00602F57">
        <w:t xml:space="preserve"> state of important services.</w:t>
      </w:r>
    </w:p>
    <w:p w14:paraId="653B336D" w14:textId="3E5F9603" w:rsidR="006520D1" w:rsidRDefault="006520D1" w:rsidP="00C312FF">
      <w:pPr>
        <w:pStyle w:val="ListParagraph"/>
        <w:jc w:val="both"/>
      </w:pPr>
      <w:r>
        <w:t xml:space="preserve">Health monitor </w:t>
      </w:r>
      <w:r w:rsidR="00F231C5">
        <w:t>p</w:t>
      </w:r>
      <w:r>
        <w:t>eriodically check</w:t>
      </w:r>
      <w:r w:rsidR="00F231C5">
        <w:t>s</w:t>
      </w:r>
      <w:r>
        <w:t xml:space="preserve"> the state of services required for the Data Centre to operate correctly. </w:t>
      </w:r>
      <w:r w:rsidR="00F231C5">
        <w:t>The l</w:t>
      </w:r>
      <w:r>
        <w:t xml:space="preserve">ist of services is configured in </w:t>
      </w:r>
      <w:r w:rsidRPr="00B66205">
        <w:rPr>
          <w:rStyle w:val="IntenseEmphasis"/>
        </w:rPr>
        <w:t>guralp-monitor.ini</w:t>
      </w:r>
      <w:r w:rsidRPr="00AE6D8A">
        <w:rPr>
          <w:color w:val="4472C4" w:themeColor="accent1"/>
        </w:rPr>
        <w:t xml:space="preserve"> </w:t>
      </w:r>
      <w:r>
        <w:t xml:space="preserve">file under </w:t>
      </w:r>
      <w:proofErr w:type="spellStart"/>
      <w:r w:rsidRPr="00B66205">
        <w:rPr>
          <w:rStyle w:val="IntenseEmphasis"/>
        </w:rPr>
        <w:t>monitor_service</w:t>
      </w:r>
      <w:proofErr w:type="spellEnd"/>
      <w:r w:rsidRPr="00AE6D8A">
        <w:rPr>
          <w:color w:val="4472C4" w:themeColor="accent1"/>
        </w:rPr>
        <w:t xml:space="preserve"> </w:t>
      </w:r>
      <w:r>
        <w:t>entry but it is highly recommended not to modify this configuration entry.</w:t>
      </w:r>
    </w:p>
    <w:p w14:paraId="198B0CCD" w14:textId="13775B9F" w:rsidR="00602F57" w:rsidRDefault="00F231C5" w:rsidP="00C312FF">
      <w:pPr>
        <w:pStyle w:val="ListParagraph"/>
        <w:numPr>
          <w:ilvl w:val="0"/>
          <w:numId w:val="4"/>
        </w:numPr>
        <w:jc w:val="both"/>
      </w:pPr>
      <w:r>
        <w:t>It s</w:t>
      </w:r>
      <w:r w:rsidR="00602F57">
        <w:t>ends state of health information to Güralp Responder instances.</w:t>
      </w:r>
    </w:p>
    <w:p w14:paraId="7DC3FB35" w14:textId="349B46EE" w:rsidR="006520D1" w:rsidRDefault="00F231C5" w:rsidP="00F231C5">
      <w:pPr>
        <w:pStyle w:val="ListParagraph"/>
        <w:jc w:val="both"/>
      </w:pPr>
      <w:r>
        <w:t>The s</w:t>
      </w:r>
      <w:r w:rsidR="006520D1">
        <w:t xml:space="preserve">ervice to notify receivers about the latest state of health of </w:t>
      </w:r>
      <w:r>
        <w:t xml:space="preserve">the </w:t>
      </w:r>
      <w:r w:rsidR="006520D1">
        <w:t xml:space="preserve">Data Centre sends periodic </w:t>
      </w:r>
      <w:r w:rsidR="006520D1" w:rsidRPr="00B66205">
        <w:rPr>
          <w:rStyle w:val="IntenseEmphasis"/>
        </w:rPr>
        <w:t>UDP</w:t>
      </w:r>
      <w:r w:rsidR="006520D1" w:rsidRPr="00AE6D8A">
        <w:rPr>
          <w:color w:val="4472C4" w:themeColor="accent1"/>
        </w:rPr>
        <w:t xml:space="preserve"> </w:t>
      </w:r>
      <w:r w:rsidR="006520D1">
        <w:t>packet</w:t>
      </w:r>
      <w:r>
        <w:t>s</w:t>
      </w:r>
      <w:r w:rsidR="006520D1">
        <w:t xml:space="preserve"> on port </w:t>
      </w:r>
      <w:r w:rsidR="006520D1" w:rsidRPr="00B66205">
        <w:rPr>
          <w:rStyle w:val="IntenseEmphasis"/>
        </w:rPr>
        <w:t>11788</w:t>
      </w:r>
      <w:r w:rsidR="006520D1" w:rsidRPr="00AE6D8A">
        <w:rPr>
          <w:color w:val="4472C4" w:themeColor="accent1"/>
        </w:rPr>
        <w:t xml:space="preserve"> </w:t>
      </w:r>
      <w:r w:rsidR="006520D1">
        <w:t xml:space="preserve">to all configured instances of </w:t>
      </w:r>
      <w:r>
        <w:t xml:space="preserve">the </w:t>
      </w:r>
      <w:r w:rsidR="006520D1">
        <w:t xml:space="preserve">Güralp Responder servers. </w:t>
      </w:r>
      <w:r>
        <w:t>The l</w:t>
      </w:r>
      <w:r w:rsidR="006520D1">
        <w:t xml:space="preserve">ist of servers is configured in </w:t>
      </w:r>
      <w:r w:rsidR="006520D1" w:rsidRPr="00B66205">
        <w:rPr>
          <w:rStyle w:val="IntenseEmphasis"/>
        </w:rPr>
        <w:t>guralp-monitor.ini</w:t>
      </w:r>
      <w:r w:rsidR="006520D1" w:rsidRPr="00F231C5">
        <w:rPr>
          <w:color w:val="4472C4" w:themeColor="accent1"/>
        </w:rPr>
        <w:t xml:space="preserve"> </w:t>
      </w:r>
      <w:r w:rsidR="006520D1">
        <w:t xml:space="preserve">file under </w:t>
      </w:r>
      <w:proofErr w:type="spellStart"/>
      <w:r w:rsidR="006520D1" w:rsidRPr="00B66205">
        <w:rPr>
          <w:rStyle w:val="IntenseEmphasis"/>
        </w:rPr>
        <w:t>registry_addresses</w:t>
      </w:r>
      <w:proofErr w:type="spellEnd"/>
      <w:r w:rsidR="006520D1" w:rsidRPr="00F231C5">
        <w:rPr>
          <w:color w:val="4472C4" w:themeColor="accent1"/>
        </w:rPr>
        <w:t xml:space="preserve"> </w:t>
      </w:r>
      <w:r w:rsidR="006520D1">
        <w:t xml:space="preserve">entry. Packets are </w:t>
      </w:r>
      <w:r w:rsidR="00AE6D8A">
        <w:t>sent</w:t>
      </w:r>
      <w:r w:rsidR="006520D1">
        <w:t xml:space="preserve"> with group identifier configured </w:t>
      </w:r>
      <w:r>
        <w:t>as</w:t>
      </w:r>
      <w:r w:rsidR="006520D1">
        <w:t xml:space="preserve"> </w:t>
      </w:r>
      <w:proofErr w:type="spellStart"/>
      <w:r w:rsidR="006520D1" w:rsidRPr="00B66205">
        <w:rPr>
          <w:rStyle w:val="IntenseEmphasis"/>
        </w:rPr>
        <w:t>registry_group_id</w:t>
      </w:r>
      <w:proofErr w:type="spellEnd"/>
      <w:r w:rsidR="006520D1" w:rsidRPr="00F231C5">
        <w:rPr>
          <w:color w:val="4472C4" w:themeColor="accent1"/>
        </w:rPr>
        <w:t xml:space="preserve"> </w:t>
      </w:r>
      <w:r w:rsidR="006520D1">
        <w:t>value.</w:t>
      </w:r>
    </w:p>
    <w:p w14:paraId="5A5CDCC3" w14:textId="1AE8EF22" w:rsidR="006A7686" w:rsidRDefault="006A7686" w:rsidP="00C312FF">
      <w:pPr>
        <w:pStyle w:val="Heading2"/>
        <w:jc w:val="both"/>
      </w:pPr>
      <w:bookmarkStart w:id="7" w:name="_Toc84248177"/>
      <w:r>
        <w:t>Güralp responder service</w:t>
      </w:r>
      <w:bookmarkEnd w:id="7"/>
    </w:p>
    <w:p w14:paraId="6899FFC4" w14:textId="72E54F4A" w:rsidR="006A7686" w:rsidRDefault="001E66AD" w:rsidP="00C312FF">
      <w:pPr>
        <w:jc w:val="both"/>
      </w:pPr>
      <w:r>
        <w:t xml:space="preserve">Güralp responder service is a stand-alone application, run as a service, responsible for collection and re-distribution of state of health information packets sent by Güralp </w:t>
      </w:r>
      <w:r w:rsidR="00C74A70">
        <w:t>seismic</w:t>
      </w:r>
      <w:r>
        <w:t xml:space="preserve"> stations, Data Centre Monitors, and in special cases, </w:t>
      </w:r>
      <w:r w:rsidRPr="00C24C30">
        <w:t>Discovery</w:t>
      </w:r>
      <w:r>
        <w:t xml:space="preserve"> desktop applications. Responder service is listening on </w:t>
      </w:r>
      <w:r w:rsidRPr="00B66205">
        <w:rPr>
          <w:rStyle w:val="IntenseEmphasis"/>
        </w:rPr>
        <w:t>UDP</w:t>
      </w:r>
      <w:r w:rsidRPr="00AE6D8A">
        <w:rPr>
          <w:color w:val="4472C4" w:themeColor="accent1"/>
        </w:rPr>
        <w:t xml:space="preserve"> </w:t>
      </w:r>
      <w:r>
        <w:t xml:space="preserve">port </w:t>
      </w:r>
      <w:r w:rsidRPr="00B66205">
        <w:rPr>
          <w:rStyle w:val="IntenseEmphasis"/>
        </w:rPr>
        <w:t>11788</w:t>
      </w:r>
      <w:r w:rsidRPr="00AE6D8A">
        <w:rPr>
          <w:color w:val="4472C4" w:themeColor="accent1"/>
        </w:rPr>
        <w:t xml:space="preserve"> </w:t>
      </w:r>
      <w:r>
        <w:t>for incoming state of health packets (device registration), and state of health enquiry (device state of health request).</w:t>
      </w:r>
    </w:p>
    <w:p w14:paraId="62B5EE8C" w14:textId="31EEC140" w:rsidR="008F177B" w:rsidRDefault="008F177B" w:rsidP="008F177B">
      <w:pPr>
        <w:pStyle w:val="Heading1"/>
      </w:pPr>
      <w:bookmarkStart w:id="8" w:name="_Toc84248178"/>
      <w:r>
        <w:lastRenderedPageBreak/>
        <w:t>Communication overview</w:t>
      </w:r>
      <w:bookmarkEnd w:id="8"/>
    </w:p>
    <w:p w14:paraId="2BF7724B" w14:textId="535DF9B8" w:rsidR="008F177B" w:rsidRDefault="008F177B" w:rsidP="008F177B">
      <w:pPr>
        <w:pStyle w:val="Heading2"/>
      </w:pPr>
      <w:bookmarkStart w:id="9" w:name="_Toc84248179"/>
      <w:r>
        <w:t>Data Collection</w:t>
      </w:r>
      <w:bookmarkEnd w:id="9"/>
    </w:p>
    <w:p w14:paraId="5741D7CB" w14:textId="6C6F58B5" w:rsidR="002C3D24" w:rsidRPr="002C3D24" w:rsidRDefault="002C3D24" w:rsidP="00DD027C">
      <w:pPr>
        <w:ind w:left="-1134"/>
      </w:pPr>
      <w:r>
        <w:rPr>
          <w:noProof/>
        </w:rPr>
        <w:drawing>
          <wp:inline distT="0" distB="0" distL="0" distR="0" wp14:anchorId="06AB0142" wp14:editId="40263D07">
            <wp:extent cx="7171172" cy="4891524"/>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71172" cy="4891524"/>
                    </a:xfrm>
                    <a:prstGeom prst="rect">
                      <a:avLst/>
                    </a:prstGeom>
                  </pic:spPr>
                </pic:pic>
              </a:graphicData>
            </a:graphic>
          </wp:inline>
        </w:drawing>
      </w:r>
    </w:p>
    <w:p w14:paraId="40F342EC" w14:textId="420D3EBE" w:rsidR="009423A3" w:rsidRPr="006520D1" w:rsidRDefault="00C74A70" w:rsidP="00C312FF">
      <w:pPr>
        <w:jc w:val="both"/>
      </w:pPr>
      <w:r>
        <w:rPr>
          <w:rStyle w:val="IntenseEmphasis"/>
        </w:rPr>
        <w:t xml:space="preserve">IRIS </w:t>
      </w:r>
      <w:proofErr w:type="spellStart"/>
      <w:r>
        <w:rPr>
          <w:rStyle w:val="IntenseEmphasis"/>
        </w:rPr>
        <w:t>r</w:t>
      </w:r>
      <w:r w:rsidR="001025AB" w:rsidRPr="00C24C30">
        <w:rPr>
          <w:rStyle w:val="IntenseEmphasis"/>
        </w:rPr>
        <w:t>ingserver</w:t>
      </w:r>
      <w:proofErr w:type="spellEnd"/>
      <w:r w:rsidR="001025AB" w:rsidRPr="00AE6D8A">
        <w:rPr>
          <w:color w:val="4472C4" w:themeColor="accent1"/>
        </w:rPr>
        <w:t xml:space="preserve"> </w:t>
      </w:r>
      <w:r w:rsidR="001025AB">
        <w:t xml:space="preserve">uses </w:t>
      </w:r>
      <w:r w:rsidR="001025AB" w:rsidRPr="00C24C30">
        <w:rPr>
          <w:rStyle w:val="IntenseEmphasis"/>
        </w:rPr>
        <w:t>slink2dali</w:t>
      </w:r>
      <w:r w:rsidR="001025AB" w:rsidRPr="00AE6D8A">
        <w:rPr>
          <w:color w:val="4472C4" w:themeColor="accent1"/>
        </w:rPr>
        <w:t xml:space="preserve"> </w:t>
      </w:r>
      <w:r w:rsidR="001025AB">
        <w:t xml:space="preserve">service to collect the data from the seismic station. Data is collected using </w:t>
      </w:r>
      <w:r w:rsidR="001025AB" w:rsidRPr="00C24C30">
        <w:rPr>
          <w:rStyle w:val="IntenseEmphasis"/>
        </w:rPr>
        <w:t>S</w:t>
      </w:r>
      <w:r>
        <w:rPr>
          <w:rStyle w:val="IntenseEmphasis"/>
        </w:rPr>
        <w:t>eedL</w:t>
      </w:r>
      <w:r w:rsidR="001025AB" w:rsidRPr="00C24C30">
        <w:rPr>
          <w:rStyle w:val="IntenseEmphasis"/>
        </w:rPr>
        <w:t>ink</w:t>
      </w:r>
      <w:r w:rsidR="001025AB" w:rsidRPr="00AE6D8A">
        <w:rPr>
          <w:color w:val="4472C4" w:themeColor="accent1"/>
        </w:rPr>
        <w:t xml:space="preserve"> </w:t>
      </w:r>
      <w:r w:rsidR="001025AB">
        <w:t xml:space="preserve">protocol through </w:t>
      </w:r>
      <w:r w:rsidR="001025AB" w:rsidRPr="00C24C30">
        <w:rPr>
          <w:rStyle w:val="IntenseEmphasis"/>
        </w:rPr>
        <w:t>TCP</w:t>
      </w:r>
      <w:r w:rsidR="001025AB" w:rsidRPr="00AE6D8A">
        <w:rPr>
          <w:color w:val="4472C4" w:themeColor="accent1"/>
        </w:rPr>
        <w:t xml:space="preserve"> </w:t>
      </w:r>
      <w:r w:rsidR="001025AB">
        <w:t xml:space="preserve">connection on port </w:t>
      </w:r>
      <w:r w:rsidR="001025AB" w:rsidRPr="00C24C30">
        <w:rPr>
          <w:rStyle w:val="IntenseEmphasis"/>
        </w:rPr>
        <w:t>18000</w:t>
      </w:r>
      <w:r w:rsidR="001025AB">
        <w:t xml:space="preserve">. Data acquisition for a given station can be started either remotely through </w:t>
      </w:r>
      <w:r w:rsidR="001025AB" w:rsidRPr="00C24C30">
        <w:t>Discovery</w:t>
      </w:r>
      <w:r w:rsidR="001025AB" w:rsidRPr="00AE6D8A">
        <w:rPr>
          <w:color w:val="4472C4" w:themeColor="accent1"/>
        </w:rPr>
        <w:t xml:space="preserve"> </w:t>
      </w:r>
      <w:r w:rsidR="001025AB">
        <w:t xml:space="preserve">desktop application, or manually by enabling/starting </w:t>
      </w:r>
      <w:r w:rsidR="001025AB" w:rsidRPr="00C24C30">
        <w:rPr>
          <w:rStyle w:val="IntenseEmphasis"/>
        </w:rPr>
        <w:t>slink2dali</w:t>
      </w:r>
      <w:r w:rsidR="001025AB" w:rsidRPr="00AE6D8A">
        <w:rPr>
          <w:color w:val="4472C4" w:themeColor="accent1"/>
        </w:rPr>
        <w:t xml:space="preserve"> </w:t>
      </w:r>
      <w:r w:rsidR="001025AB">
        <w:t>service for the station when logged into the Data Centre computer, more details on how to start a connection can be found in Güralp Data Centre Operator Manual.</w:t>
      </w:r>
    </w:p>
    <w:p w14:paraId="2E70E862" w14:textId="7BD5DE2B" w:rsidR="008F177B" w:rsidRDefault="008F177B" w:rsidP="00C312FF">
      <w:pPr>
        <w:pStyle w:val="Heading2"/>
        <w:jc w:val="both"/>
      </w:pPr>
      <w:bookmarkStart w:id="10" w:name="_Toc84248180"/>
      <w:r>
        <w:lastRenderedPageBreak/>
        <w:t>Data Distribution</w:t>
      </w:r>
      <w:bookmarkEnd w:id="10"/>
    </w:p>
    <w:p w14:paraId="56B9005F" w14:textId="26CF3CDA" w:rsidR="002C3D24" w:rsidRPr="002C3D24" w:rsidRDefault="002C3D24" w:rsidP="00C312FF">
      <w:pPr>
        <w:ind w:left="-993"/>
        <w:jc w:val="both"/>
      </w:pPr>
      <w:r>
        <w:rPr>
          <w:noProof/>
        </w:rPr>
        <w:drawing>
          <wp:inline distT="0" distB="0" distL="0" distR="0" wp14:anchorId="775E2E6A" wp14:editId="52BCC7AF">
            <wp:extent cx="7011858" cy="47828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11858" cy="4782854"/>
                    </a:xfrm>
                    <a:prstGeom prst="rect">
                      <a:avLst/>
                    </a:prstGeom>
                  </pic:spPr>
                </pic:pic>
              </a:graphicData>
            </a:graphic>
          </wp:inline>
        </w:drawing>
      </w:r>
    </w:p>
    <w:p w14:paraId="04C0A250" w14:textId="72E98E65" w:rsidR="006520D1" w:rsidRPr="006520D1" w:rsidRDefault="001025AB" w:rsidP="00C312FF">
      <w:pPr>
        <w:jc w:val="both"/>
      </w:pPr>
      <w:r>
        <w:t xml:space="preserve">Data Centre data distribution is handled by </w:t>
      </w:r>
      <w:r w:rsidR="00C74A70">
        <w:rPr>
          <w:rStyle w:val="IntenseEmphasis"/>
        </w:rPr>
        <w:t xml:space="preserve">IRIS </w:t>
      </w:r>
      <w:proofErr w:type="spellStart"/>
      <w:r w:rsidR="00C74A70">
        <w:rPr>
          <w:rStyle w:val="IntenseEmphasis"/>
        </w:rPr>
        <w:t>r</w:t>
      </w:r>
      <w:r w:rsidRPr="00C24C30">
        <w:rPr>
          <w:rStyle w:val="IntenseEmphasis"/>
        </w:rPr>
        <w:t>ingserver</w:t>
      </w:r>
      <w:proofErr w:type="spellEnd"/>
      <w:r w:rsidRPr="00AE6D8A">
        <w:rPr>
          <w:color w:val="4472C4" w:themeColor="accent1"/>
        </w:rPr>
        <w:t xml:space="preserve"> </w:t>
      </w:r>
      <w:r>
        <w:t xml:space="preserve">and is provided as </w:t>
      </w:r>
      <w:r w:rsidRPr="00C24C30">
        <w:rPr>
          <w:rStyle w:val="IntenseEmphasis"/>
        </w:rPr>
        <w:t>S</w:t>
      </w:r>
      <w:r w:rsidR="00C74A70">
        <w:rPr>
          <w:rStyle w:val="IntenseEmphasis"/>
        </w:rPr>
        <w:t>eedL</w:t>
      </w:r>
      <w:r w:rsidRPr="00C24C30">
        <w:rPr>
          <w:rStyle w:val="IntenseEmphasis"/>
        </w:rPr>
        <w:t>ink</w:t>
      </w:r>
      <w:r w:rsidRPr="00AE6D8A">
        <w:rPr>
          <w:color w:val="4472C4" w:themeColor="accent1"/>
        </w:rPr>
        <w:t xml:space="preserve"> </w:t>
      </w:r>
      <w:r>
        <w:t xml:space="preserve">and/or </w:t>
      </w:r>
      <w:proofErr w:type="spellStart"/>
      <w:r w:rsidRPr="00C24C30">
        <w:rPr>
          <w:rStyle w:val="IntenseEmphasis"/>
        </w:rPr>
        <w:t>DataLink</w:t>
      </w:r>
      <w:proofErr w:type="spellEnd"/>
      <w:r w:rsidRPr="00AE6D8A">
        <w:rPr>
          <w:color w:val="4472C4" w:themeColor="accent1"/>
        </w:rPr>
        <w:t xml:space="preserve"> </w:t>
      </w:r>
      <w:r>
        <w:t xml:space="preserve">connection instantiated by the remote client on </w:t>
      </w:r>
      <w:r w:rsidRPr="00C24C30">
        <w:rPr>
          <w:rStyle w:val="IntenseEmphasis"/>
        </w:rPr>
        <w:t>TCP</w:t>
      </w:r>
      <w:r w:rsidRPr="00B66205">
        <w:rPr>
          <w:color w:val="4472C4" w:themeColor="accent1"/>
        </w:rPr>
        <w:t xml:space="preserve"> </w:t>
      </w:r>
      <w:r>
        <w:t>link.</w:t>
      </w:r>
      <w:r w:rsidR="00352988">
        <w:t xml:space="preserve"> Default port configuration is </w:t>
      </w:r>
      <w:r w:rsidR="00352988" w:rsidRPr="00352988">
        <w:rPr>
          <w:rStyle w:val="IntenseEmphasis"/>
        </w:rPr>
        <w:t>16000</w:t>
      </w:r>
      <w:r w:rsidR="00352988">
        <w:t xml:space="preserve"> for </w:t>
      </w:r>
      <w:proofErr w:type="spellStart"/>
      <w:r w:rsidR="00352988" w:rsidRPr="00352988">
        <w:rPr>
          <w:rStyle w:val="IntenseEmphasis"/>
        </w:rPr>
        <w:t>DataLink</w:t>
      </w:r>
      <w:proofErr w:type="spellEnd"/>
      <w:r w:rsidR="00352988">
        <w:t xml:space="preserve"> and </w:t>
      </w:r>
      <w:r w:rsidR="00352988" w:rsidRPr="00352988">
        <w:rPr>
          <w:rStyle w:val="IntenseEmphasis"/>
        </w:rPr>
        <w:t>18000</w:t>
      </w:r>
      <w:r w:rsidR="00352988">
        <w:t xml:space="preserve"> for </w:t>
      </w:r>
      <w:r w:rsidR="00352988" w:rsidRPr="00352988">
        <w:rPr>
          <w:rStyle w:val="IntenseEmphasis"/>
        </w:rPr>
        <w:t>SeedLink</w:t>
      </w:r>
      <w:r w:rsidR="00352988">
        <w:t>.</w:t>
      </w:r>
    </w:p>
    <w:p w14:paraId="1DD9C820" w14:textId="46074174" w:rsidR="008F177B" w:rsidRDefault="008F177B" w:rsidP="00C312FF">
      <w:pPr>
        <w:pStyle w:val="Heading2"/>
        <w:jc w:val="both"/>
      </w:pPr>
      <w:bookmarkStart w:id="11" w:name="_Toc84248181"/>
      <w:r>
        <w:lastRenderedPageBreak/>
        <w:t>Configuration management</w:t>
      </w:r>
      <w:bookmarkEnd w:id="11"/>
    </w:p>
    <w:p w14:paraId="1F66CAF8" w14:textId="289BDF65" w:rsidR="002C3D24" w:rsidRPr="002C3D24" w:rsidRDefault="002C3D24" w:rsidP="00C312FF">
      <w:pPr>
        <w:ind w:left="-993"/>
        <w:jc w:val="both"/>
      </w:pPr>
      <w:r>
        <w:rPr>
          <w:noProof/>
        </w:rPr>
        <w:drawing>
          <wp:inline distT="0" distB="0" distL="0" distR="0" wp14:anchorId="7ED5FA95" wp14:editId="73DD2B6E">
            <wp:extent cx="7025937" cy="4792457"/>
            <wp:effectExtent l="0" t="0" r="381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25937" cy="4792457"/>
                    </a:xfrm>
                    <a:prstGeom prst="rect">
                      <a:avLst/>
                    </a:prstGeom>
                  </pic:spPr>
                </pic:pic>
              </a:graphicData>
            </a:graphic>
          </wp:inline>
        </w:drawing>
      </w:r>
    </w:p>
    <w:p w14:paraId="4C580B9A" w14:textId="0600B609" w:rsidR="00DD027C" w:rsidRDefault="001025AB" w:rsidP="00C312FF">
      <w:pPr>
        <w:jc w:val="both"/>
      </w:pPr>
      <w:r>
        <w:t>Configuration</w:t>
      </w:r>
      <w:r w:rsidR="002C3D24">
        <w:t xml:space="preserve"> of Data Centre software package components can be done, under normal operation, by </w:t>
      </w:r>
      <w:r w:rsidR="00F231C5">
        <w:t xml:space="preserve">the </w:t>
      </w:r>
      <w:r w:rsidR="002C3D24" w:rsidRPr="00C24C30">
        <w:t>Discovery desktop application</w:t>
      </w:r>
      <w:r w:rsidR="00DD027C" w:rsidRPr="00C24C30">
        <w:t>. Discovery</w:t>
      </w:r>
      <w:r w:rsidR="00DD027C">
        <w:t xml:space="preserve"> provides functionality to configure which seismic stations Data Centre should </w:t>
      </w:r>
      <w:r w:rsidR="00F231C5">
        <w:t xml:space="preserve">be </w:t>
      </w:r>
      <w:r w:rsidR="00DD027C">
        <w:t>connect</w:t>
      </w:r>
      <w:r w:rsidR="00F231C5">
        <w:t>ed</w:t>
      </w:r>
      <w:r w:rsidR="00DD027C">
        <w:t xml:space="preserve"> to and what conditions should be used to generate state of health information. Configuration exchange is performed on port </w:t>
      </w:r>
      <w:r w:rsidR="00DD027C" w:rsidRPr="00C24C30">
        <w:rPr>
          <w:rStyle w:val="IntenseEmphasis"/>
        </w:rPr>
        <w:t>1</w:t>
      </w:r>
      <w:r w:rsidR="00D425BD">
        <w:rPr>
          <w:rStyle w:val="IntenseEmphasis"/>
        </w:rPr>
        <w:t>1</w:t>
      </w:r>
      <w:r w:rsidR="00DD027C" w:rsidRPr="00C24C30">
        <w:rPr>
          <w:rStyle w:val="IntenseEmphasis"/>
        </w:rPr>
        <w:t>788 TCP</w:t>
      </w:r>
      <w:r w:rsidR="00DD027C">
        <w:t xml:space="preserve"> connection between Data Centre and </w:t>
      </w:r>
      <w:r w:rsidR="00DD027C" w:rsidRPr="00C24C30">
        <w:t>Discovery</w:t>
      </w:r>
      <w:r w:rsidR="00F231C5">
        <w:t>.</w:t>
      </w:r>
      <w:r w:rsidR="00DD027C" w:rsidRPr="00C24C30">
        <w:t xml:space="preserve"> Discovery requests</w:t>
      </w:r>
      <w:r w:rsidR="00DD027C">
        <w:t xml:space="preserve"> the current configuration </w:t>
      </w:r>
      <w:r w:rsidR="00F231C5">
        <w:t>from the</w:t>
      </w:r>
      <w:r w:rsidR="00DD027C">
        <w:t xml:space="preserve"> Data Centre, modifies </w:t>
      </w:r>
      <w:r w:rsidR="00F231C5">
        <w:t xml:space="preserve">it </w:t>
      </w:r>
      <w:r w:rsidR="00DD027C">
        <w:t>if required</w:t>
      </w:r>
      <w:r w:rsidR="00F231C5">
        <w:t>,</w:t>
      </w:r>
      <w:r w:rsidR="00DD027C">
        <w:t xml:space="preserve"> and sends </w:t>
      </w:r>
      <w:r w:rsidR="00F231C5">
        <w:t>back the</w:t>
      </w:r>
      <w:r w:rsidR="00DD027C">
        <w:t xml:space="preserve"> update</w:t>
      </w:r>
      <w:r w:rsidR="00F231C5">
        <w:t>d</w:t>
      </w:r>
      <w:r w:rsidR="00DD027C">
        <w:t xml:space="preserve"> structure.</w:t>
      </w:r>
    </w:p>
    <w:p w14:paraId="6FDBAD3D" w14:textId="4A291F5A" w:rsidR="006520D1" w:rsidRPr="006520D1" w:rsidRDefault="00DD027C" w:rsidP="00C312FF">
      <w:pPr>
        <w:jc w:val="both"/>
      </w:pPr>
      <w:r>
        <w:t xml:space="preserve">Extra configuration may be required during installation and the possible options are described in </w:t>
      </w:r>
      <w:r w:rsidR="00F231C5">
        <w:t xml:space="preserve">Güralp Data Centre </w:t>
      </w:r>
      <w:r>
        <w:t xml:space="preserve">Installation document. </w:t>
      </w:r>
    </w:p>
    <w:p w14:paraId="7B368306" w14:textId="44617BF7" w:rsidR="008F177B" w:rsidRDefault="008F177B" w:rsidP="00C312FF">
      <w:pPr>
        <w:pStyle w:val="Heading2"/>
        <w:jc w:val="both"/>
      </w:pPr>
      <w:bookmarkStart w:id="12" w:name="_Toc84248182"/>
      <w:r>
        <w:lastRenderedPageBreak/>
        <w:t>State of health</w:t>
      </w:r>
      <w:bookmarkEnd w:id="12"/>
    </w:p>
    <w:p w14:paraId="6ADD909D" w14:textId="14EE6B24" w:rsidR="00DD027C" w:rsidRDefault="00DD027C" w:rsidP="00C312FF">
      <w:pPr>
        <w:ind w:left="-993"/>
        <w:jc w:val="both"/>
      </w:pPr>
      <w:r>
        <w:rPr>
          <w:noProof/>
        </w:rPr>
        <w:drawing>
          <wp:inline distT="0" distB="0" distL="0" distR="0" wp14:anchorId="6CF8B6AC" wp14:editId="27865AD3">
            <wp:extent cx="6601279" cy="4502794"/>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01279" cy="4502794"/>
                    </a:xfrm>
                    <a:prstGeom prst="rect">
                      <a:avLst/>
                    </a:prstGeom>
                  </pic:spPr>
                </pic:pic>
              </a:graphicData>
            </a:graphic>
          </wp:inline>
        </w:drawing>
      </w:r>
    </w:p>
    <w:p w14:paraId="19910498" w14:textId="30640F0A" w:rsidR="00DD027C" w:rsidRDefault="00DD027C" w:rsidP="00C312FF">
      <w:pPr>
        <w:jc w:val="both"/>
      </w:pPr>
      <w:r>
        <w:t xml:space="preserve">State of health information </w:t>
      </w:r>
      <w:r w:rsidR="00F231C5">
        <w:t>can be</w:t>
      </w:r>
      <w:r>
        <w:t xml:space="preserve"> distributed to multiple registries by </w:t>
      </w:r>
      <w:r w:rsidR="00C312FF">
        <w:t xml:space="preserve">both, </w:t>
      </w:r>
      <w:r>
        <w:t xml:space="preserve">Güralp </w:t>
      </w:r>
      <w:r w:rsidR="00C74A70">
        <w:t>Data Centre</w:t>
      </w:r>
      <w:r>
        <w:t xml:space="preserve"> Monitor service </w:t>
      </w:r>
      <w:r w:rsidR="00C312FF">
        <w:t xml:space="preserve">and Güralp seismic station </w:t>
      </w:r>
      <w:r>
        <w:t xml:space="preserve">on port </w:t>
      </w:r>
      <w:r w:rsidRPr="00C24C30">
        <w:rPr>
          <w:rStyle w:val="IntenseEmphasis"/>
        </w:rPr>
        <w:t>11788</w:t>
      </w:r>
      <w:r>
        <w:t xml:space="preserve"> through </w:t>
      </w:r>
      <w:r w:rsidRPr="00C24C30">
        <w:rPr>
          <w:rStyle w:val="IntenseEmphasis"/>
        </w:rPr>
        <w:t>UDP</w:t>
      </w:r>
      <w:r>
        <w:t xml:space="preserve"> packets. Information gathered from the system is packetized and sen</w:t>
      </w:r>
      <w:r w:rsidR="00F231C5">
        <w:t>t</w:t>
      </w:r>
      <w:r>
        <w:t xml:space="preserve"> to configured Güralp Responder servers</w:t>
      </w:r>
      <w:r w:rsidR="00C312FF">
        <w:t xml:space="preserve"> to be redistributed on request. </w:t>
      </w:r>
    </w:p>
    <w:p w14:paraId="0516D205" w14:textId="573D8010" w:rsidR="00C312FF" w:rsidRPr="00DD027C" w:rsidRDefault="00C312FF" w:rsidP="00C312FF">
      <w:pPr>
        <w:jc w:val="both"/>
      </w:pPr>
      <w:r>
        <w:t xml:space="preserve">State of health information is requested by Discovery desktop application from the registry and displayed in </w:t>
      </w:r>
      <w:r w:rsidR="00F231C5">
        <w:t xml:space="preserve">the </w:t>
      </w:r>
      <w:r>
        <w:t>application main window table. More detailed information about system status can be obtained by accessing either device dashboard (for seismic stations) or state of health dashboard (for data centre instance). More information about how to operate Discovery application can be found in Güralp Data Centre Operator Manual.</w:t>
      </w:r>
    </w:p>
    <w:p w14:paraId="1EC8B791" w14:textId="77777777" w:rsidR="00F04023" w:rsidRDefault="00F04023" w:rsidP="00C312FF">
      <w:pPr>
        <w:pStyle w:val="Heading1"/>
        <w:jc w:val="both"/>
      </w:pPr>
      <w:r>
        <w:br/>
      </w:r>
    </w:p>
    <w:p w14:paraId="7B585843" w14:textId="77777777" w:rsidR="00F04023" w:rsidRDefault="00F04023">
      <w:pPr>
        <w:rPr>
          <w:rFonts w:asciiTheme="majorHAnsi" w:eastAsiaTheme="majorEastAsia" w:hAnsiTheme="majorHAnsi" w:cstheme="majorBidi"/>
          <w:color w:val="2F5496" w:themeColor="accent1" w:themeShade="BF"/>
          <w:sz w:val="32"/>
          <w:szCs w:val="32"/>
        </w:rPr>
      </w:pPr>
      <w:r>
        <w:br w:type="page"/>
      </w:r>
    </w:p>
    <w:p w14:paraId="2720223F" w14:textId="153708C6" w:rsidR="001025AB" w:rsidRDefault="0038751B" w:rsidP="00C312FF">
      <w:pPr>
        <w:pStyle w:val="Heading1"/>
        <w:jc w:val="both"/>
      </w:pPr>
      <w:bookmarkStart w:id="13" w:name="_Toc84248183"/>
      <w:r>
        <w:lastRenderedPageBreak/>
        <w:t>Summary</w:t>
      </w:r>
      <w:bookmarkEnd w:id="13"/>
    </w:p>
    <w:p w14:paraId="7E9934C8" w14:textId="25A4578E" w:rsidR="0038751B" w:rsidRDefault="0038751B" w:rsidP="0038751B">
      <w:pPr>
        <w:pStyle w:val="Heading2"/>
      </w:pPr>
      <w:bookmarkStart w:id="14" w:name="_Toc84248184"/>
      <w:r>
        <w:t>Network protocols and ports</w:t>
      </w:r>
      <w:bookmarkEnd w:id="14"/>
    </w:p>
    <w:p w14:paraId="2CBFB801" w14:textId="09192753" w:rsidR="0038751B" w:rsidRDefault="0038751B" w:rsidP="0038751B">
      <w:r>
        <w:t>Güralp devices</w:t>
      </w:r>
      <w:r w:rsidR="00352988">
        <w:t xml:space="preserve"> which</w:t>
      </w:r>
      <w:r>
        <w:t xml:space="preserve"> are using DIG operating system require the following ports to be open/forwarded:</w:t>
      </w:r>
    </w:p>
    <w:tbl>
      <w:tblPr>
        <w:tblStyle w:val="TableGrid"/>
        <w:tblW w:w="0" w:type="auto"/>
        <w:tblLook w:val="04A0" w:firstRow="1" w:lastRow="0" w:firstColumn="1" w:lastColumn="0" w:noHBand="0" w:noVBand="1"/>
      </w:tblPr>
      <w:tblGrid>
        <w:gridCol w:w="846"/>
        <w:gridCol w:w="1134"/>
        <w:gridCol w:w="7036"/>
      </w:tblGrid>
      <w:tr w:rsidR="0038751B" w14:paraId="3EE1D4FF" w14:textId="77777777" w:rsidTr="00930185">
        <w:tc>
          <w:tcPr>
            <w:tcW w:w="846" w:type="dxa"/>
          </w:tcPr>
          <w:p w14:paraId="396F0D42" w14:textId="1D10A38E" w:rsidR="0038751B" w:rsidRPr="00352988" w:rsidRDefault="0038751B" w:rsidP="0038751B">
            <w:pPr>
              <w:rPr>
                <w:b/>
                <w:bCs/>
              </w:rPr>
            </w:pPr>
            <w:r w:rsidRPr="00352988">
              <w:rPr>
                <w:b/>
                <w:bCs/>
              </w:rPr>
              <w:t>Port</w:t>
            </w:r>
          </w:p>
        </w:tc>
        <w:tc>
          <w:tcPr>
            <w:tcW w:w="1134" w:type="dxa"/>
          </w:tcPr>
          <w:p w14:paraId="745C7637" w14:textId="2B9DC514" w:rsidR="0038751B" w:rsidRPr="00352988" w:rsidRDefault="0038751B" w:rsidP="0038751B">
            <w:pPr>
              <w:rPr>
                <w:b/>
                <w:bCs/>
              </w:rPr>
            </w:pPr>
            <w:r w:rsidRPr="00352988">
              <w:rPr>
                <w:b/>
                <w:bCs/>
              </w:rPr>
              <w:t>Protocol</w:t>
            </w:r>
          </w:p>
        </w:tc>
        <w:tc>
          <w:tcPr>
            <w:tcW w:w="7036" w:type="dxa"/>
          </w:tcPr>
          <w:p w14:paraId="1A3002A3" w14:textId="4B117E98" w:rsidR="0038751B" w:rsidRPr="00352988" w:rsidRDefault="0038751B" w:rsidP="0038751B">
            <w:pPr>
              <w:rPr>
                <w:b/>
                <w:bCs/>
              </w:rPr>
            </w:pPr>
            <w:r w:rsidRPr="00352988">
              <w:rPr>
                <w:b/>
                <w:bCs/>
              </w:rPr>
              <w:t>Description</w:t>
            </w:r>
          </w:p>
        </w:tc>
      </w:tr>
      <w:tr w:rsidR="0038751B" w14:paraId="24980008" w14:textId="77777777" w:rsidTr="00930185">
        <w:tc>
          <w:tcPr>
            <w:tcW w:w="846" w:type="dxa"/>
          </w:tcPr>
          <w:p w14:paraId="78B513CC" w14:textId="1E2F960C" w:rsidR="0038751B" w:rsidRDefault="0038751B" w:rsidP="0038751B">
            <w:r>
              <w:t>80</w:t>
            </w:r>
          </w:p>
        </w:tc>
        <w:tc>
          <w:tcPr>
            <w:tcW w:w="1134" w:type="dxa"/>
          </w:tcPr>
          <w:p w14:paraId="55C57F28" w14:textId="005B2170" w:rsidR="0038751B" w:rsidRDefault="0038751B" w:rsidP="0038751B">
            <w:r>
              <w:t>TCP</w:t>
            </w:r>
          </w:p>
        </w:tc>
        <w:tc>
          <w:tcPr>
            <w:tcW w:w="7036" w:type="dxa"/>
          </w:tcPr>
          <w:p w14:paraId="14ABF9BA" w14:textId="0EEB6B76" w:rsidR="0038751B" w:rsidRDefault="0038751B" w:rsidP="0038751B">
            <w:r>
              <w:t>HTTP server, required to access device webpage for state of health information and configuration.</w:t>
            </w:r>
          </w:p>
        </w:tc>
      </w:tr>
      <w:tr w:rsidR="0038751B" w14:paraId="0DFB6FD5" w14:textId="77777777" w:rsidTr="00930185">
        <w:tc>
          <w:tcPr>
            <w:tcW w:w="846" w:type="dxa"/>
          </w:tcPr>
          <w:p w14:paraId="7645F3DE" w14:textId="3DF8FAB3" w:rsidR="0038751B" w:rsidRDefault="0038751B" w:rsidP="0038751B">
            <w:r>
              <w:t>1565</w:t>
            </w:r>
          </w:p>
        </w:tc>
        <w:tc>
          <w:tcPr>
            <w:tcW w:w="1134" w:type="dxa"/>
          </w:tcPr>
          <w:p w14:paraId="74A977FE" w14:textId="48274F7E" w:rsidR="0038751B" w:rsidRDefault="0038751B" w:rsidP="0038751B">
            <w:r>
              <w:t>TCP</w:t>
            </w:r>
          </w:p>
        </w:tc>
        <w:tc>
          <w:tcPr>
            <w:tcW w:w="7036" w:type="dxa"/>
          </w:tcPr>
          <w:p w14:paraId="246D3E4A" w14:textId="281C9C8B" w:rsidR="0038751B" w:rsidRDefault="0038751B" w:rsidP="0038751B">
            <w:r>
              <w:t>GDI data transmission protocol.</w:t>
            </w:r>
          </w:p>
        </w:tc>
      </w:tr>
      <w:tr w:rsidR="0038751B" w14:paraId="61375BC7" w14:textId="77777777" w:rsidTr="00930185">
        <w:tc>
          <w:tcPr>
            <w:tcW w:w="846" w:type="dxa"/>
          </w:tcPr>
          <w:p w14:paraId="01FDF4C8" w14:textId="393AC645" w:rsidR="0038751B" w:rsidRDefault="0038751B" w:rsidP="0038751B">
            <w:r>
              <w:t>1567</w:t>
            </w:r>
          </w:p>
        </w:tc>
        <w:tc>
          <w:tcPr>
            <w:tcW w:w="1134" w:type="dxa"/>
          </w:tcPr>
          <w:p w14:paraId="06A44B31" w14:textId="71A323E0" w:rsidR="0038751B" w:rsidRDefault="0038751B" w:rsidP="0038751B">
            <w:r>
              <w:t>TCP/UDP</w:t>
            </w:r>
          </w:p>
        </w:tc>
        <w:tc>
          <w:tcPr>
            <w:tcW w:w="7036" w:type="dxa"/>
          </w:tcPr>
          <w:p w14:paraId="67E5428F" w14:textId="451104F8" w:rsidR="0038751B" w:rsidRDefault="0038751B" w:rsidP="0038751B">
            <w:r>
              <w:t xml:space="preserve">GCF data transmission protocol. </w:t>
            </w:r>
          </w:p>
        </w:tc>
      </w:tr>
      <w:tr w:rsidR="0038751B" w14:paraId="721C7EA7" w14:textId="77777777" w:rsidTr="00930185">
        <w:tc>
          <w:tcPr>
            <w:tcW w:w="846" w:type="dxa"/>
          </w:tcPr>
          <w:p w14:paraId="23C8CB2B" w14:textId="34D4FDD7" w:rsidR="0038751B" w:rsidRDefault="0038751B" w:rsidP="0038751B">
            <w:r>
              <w:t>4242</w:t>
            </w:r>
          </w:p>
        </w:tc>
        <w:tc>
          <w:tcPr>
            <w:tcW w:w="1134" w:type="dxa"/>
          </w:tcPr>
          <w:p w14:paraId="6926FD58" w14:textId="214CAC99" w:rsidR="0038751B" w:rsidRDefault="0038751B" w:rsidP="0038751B">
            <w:r>
              <w:t>TCP</w:t>
            </w:r>
          </w:p>
        </w:tc>
        <w:tc>
          <w:tcPr>
            <w:tcW w:w="7036" w:type="dxa"/>
          </w:tcPr>
          <w:p w14:paraId="17D2192D" w14:textId="1A0D14ED" w:rsidR="0038751B" w:rsidRDefault="0038751B" w:rsidP="0038751B">
            <w:r>
              <w:t>File exchange protocol used by Discovery desktop application to exchange files and configuration.</w:t>
            </w:r>
          </w:p>
        </w:tc>
      </w:tr>
      <w:tr w:rsidR="0038751B" w14:paraId="6B87FCA1" w14:textId="77777777" w:rsidTr="00930185">
        <w:tc>
          <w:tcPr>
            <w:tcW w:w="846" w:type="dxa"/>
          </w:tcPr>
          <w:p w14:paraId="4A33CC6C" w14:textId="45905D2F" w:rsidR="0038751B" w:rsidRDefault="0038751B" w:rsidP="0038751B">
            <w:r>
              <w:t>4244</w:t>
            </w:r>
          </w:p>
        </w:tc>
        <w:tc>
          <w:tcPr>
            <w:tcW w:w="1134" w:type="dxa"/>
          </w:tcPr>
          <w:p w14:paraId="40361989" w14:textId="308F4EDD" w:rsidR="0038751B" w:rsidRDefault="0038751B" w:rsidP="0038751B">
            <w:r>
              <w:t>TCP</w:t>
            </w:r>
          </w:p>
        </w:tc>
        <w:tc>
          <w:tcPr>
            <w:tcW w:w="7036" w:type="dxa"/>
          </w:tcPr>
          <w:p w14:paraId="767E6F7D" w14:textId="108C5ECB" w:rsidR="0038751B" w:rsidRDefault="0038751B" w:rsidP="0038751B">
            <w:r>
              <w:t>Remote console used for debugging</w:t>
            </w:r>
            <w:r w:rsidR="00F231C5">
              <w:t xml:space="preserve">, </w:t>
            </w:r>
            <w:r>
              <w:t>available in Discovery desktop application.</w:t>
            </w:r>
          </w:p>
        </w:tc>
      </w:tr>
      <w:tr w:rsidR="0038751B" w14:paraId="3D323969" w14:textId="77777777" w:rsidTr="00930185">
        <w:tc>
          <w:tcPr>
            <w:tcW w:w="846" w:type="dxa"/>
          </w:tcPr>
          <w:p w14:paraId="5AF38DD2" w14:textId="0522AD90" w:rsidR="0038751B" w:rsidRDefault="0038751B" w:rsidP="0038751B">
            <w:r>
              <w:t>11788</w:t>
            </w:r>
          </w:p>
        </w:tc>
        <w:tc>
          <w:tcPr>
            <w:tcW w:w="1134" w:type="dxa"/>
          </w:tcPr>
          <w:p w14:paraId="4C948954" w14:textId="075B2DF6" w:rsidR="0038751B" w:rsidRDefault="0038751B" w:rsidP="0038751B">
            <w:r>
              <w:t>UDP</w:t>
            </w:r>
          </w:p>
        </w:tc>
        <w:tc>
          <w:tcPr>
            <w:tcW w:w="7036" w:type="dxa"/>
          </w:tcPr>
          <w:p w14:paraId="7ADEDB08" w14:textId="6E074870" w:rsidR="0038751B" w:rsidRDefault="0038751B" w:rsidP="0038751B">
            <w:r>
              <w:t xml:space="preserve">Remote procedure calls protocol used </w:t>
            </w:r>
            <w:r w:rsidR="00352988">
              <w:t xml:space="preserve">by </w:t>
            </w:r>
            <w:r w:rsidR="00F231C5">
              <w:t xml:space="preserve">the </w:t>
            </w:r>
            <w:r w:rsidR="00352988">
              <w:t>Discovery desktop application to remotely execute functions on the device.</w:t>
            </w:r>
          </w:p>
          <w:p w14:paraId="796545C3" w14:textId="4E41957C" w:rsidR="00352988" w:rsidRDefault="00352988" w:rsidP="0038751B">
            <w:r>
              <w:t xml:space="preserve">This port is also an outgoing port for State of Health packets that are sent to </w:t>
            </w:r>
            <w:r w:rsidR="00F231C5">
              <w:t xml:space="preserve">the </w:t>
            </w:r>
            <w:r>
              <w:t>Güralp Responder server.</w:t>
            </w:r>
          </w:p>
        </w:tc>
      </w:tr>
      <w:tr w:rsidR="0038751B" w14:paraId="64DEBAF6" w14:textId="77777777" w:rsidTr="00930185">
        <w:tc>
          <w:tcPr>
            <w:tcW w:w="846" w:type="dxa"/>
          </w:tcPr>
          <w:p w14:paraId="4AD13674" w14:textId="7F75D43E" w:rsidR="0038751B" w:rsidRDefault="0038751B" w:rsidP="0038751B">
            <w:r>
              <w:t>18000</w:t>
            </w:r>
          </w:p>
        </w:tc>
        <w:tc>
          <w:tcPr>
            <w:tcW w:w="1134" w:type="dxa"/>
          </w:tcPr>
          <w:p w14:paraId="5722DAA7" w14:textId="44CD2C44" w:rsidR="0038751B" w:rsidRDefault="0038751B" w:rsidP="0038751B">
            <w:r>
              <w:t>TCP</w:t>
            </w:r>
          </w:p>
        </w:tc>
        <w:tc>
          <w:tcPr>
            <w:tcW w:w="7036" w:type="dxa"/>
          </w:tcPr>
          <w:p w14:paraId="6F2B22B0" w14:textId="4A91A548" w:rsidR="0038751B" w:rsidRDefault="00352988" w:rsidP="0038751B">
            <w:r>
              <w:t>S</w:t>
            </w:r>
            <w:r w:rsidR="00C74A70">
              <w:t>eedLi</w:t>
            </w:r>
            <w:r>
              <w:t>nk data transmission protocol.</w:t>
            </w:r>
          </w:p>
        </w:tc>
      </w:tr>
    </w:tbl>
    <w:p w14:paraId="3130B614" w14:textId="250657B3" w:rsidR="0038751B" w:rsidRDefault="0038751B" w:rsidP="0038751B"/>
    <w:p w14:paraId="7F5F2F80" w14:textId="2CF50AAF" w:rsidR="00352988" w:rsidRDefault="00352988" w:rsidP="0038751B">
      <w:r>
        <w:t>Data centre software package requires the following ports to be open:</w:t>
      </w:r>
    </w:p>
    <w:tbl>
      <w:tblPr>
        <w:tblStyle w:val="TableGrid"/>
        <w:tblW w:w="0" w:type="auto"/>
        <w:tblLook w:val="04A0" w:firstRow="1" w:lastRow="0" w:firstColumn="1" w:lastColumn="0" w:noHBand="0" w:noVBand="1"/>
      </w:tblPr>
      <w:tblGrid>
        <w:gridCol w:w="846"/>
        <w:gridCol w:w="1134"/>
        <w:gridCol w:w="7036"/>
      </w:tblGrid>
      <w:tr w:rsidR="00352988" w14:paraId="41FDEC69" w14:textId="77777777" w:rsidTr="00930185">
        <w:tc>
          <w:tcPr>
            <w:tcW w:w="846" w:type="dxa"/>
          </w:tcPr>
          <w:p w14:paraId="35E6D286" w14:textId="3B29761F" w:rsidR="00352988" w:rsidRPr="00930185" w:rsidRDefault="00352988" w:rsidP="0038751B">
            <w:pPr>
              <w:rPr>
                <w:b/>
                <w:bCs/>
              </w:rPr>
            </w:pPr>
            <w:r w:rsidRPr="00930185">
              <w:rPr>
                <w:b/>
                <w:bCs/>
              </w:rPr>
              <w:t xml:space="preserve">Port </w:t>
            </w:r>
          </w:p>
        </w:tc>
        <w:tc>
          <w:tcPr>
            <w:tcW w:w="1134" w:type="dxa"/>
          </w:tcPr>
          <w:p w14:paraId="73272290" w14:textId="3D40A2D7" w:rsidR="00352988" w:rsidRPr="00930185" w:rsidRDefault="00352988" w:rsidP="0038751B">
            <w:pPr>
              <w:rPr>
                <w:b/>
                <w:bCs/>
              </w:rPr>
            </w:pPr>
            <w:r w:rsidRPr="00930185">
              <w:rPr>
                <w:b/>
                <w:bCs/>
              </w:rPr>
              <w:t>Protocol</w:t>
            </w:r>
          </w:p>
        </w:tc>
        <w:tc>
          <w:tcPr>
            <w:tcW w:w="7036" w:type="dxa"/>
          </w:tcPr>
          <w:p w14:paraId="3F65DDE2" w14:textId="7A171636" w:rsidR="00352988" w:rsidRPr="00930185" w:rsidRDefault="00352988" w:rsidP="0038751B">
            <w:pPr>
              <w:rPr>
                <w:b/>
                <w:bCs/>
              </w:rPr>
            </w:pPr>
            <w:r w:rsidRPr="00930185">
              <w:rPr>
                <w:b/>
                <w:bCs/>
              </w:rPr>
              <w:t>Description</w:t>
            </w:r>
          </w:p>
        </w:tc>
      </w:tr>
      <w:tr w:rsidR="00352988" w14:paraId="498D8759" w14:textId="77777777" w:rsidTr="00930185">
        <w:tc>
          <w:tcPr>
            <w:tcW w:w="846" w:type="dxa"/>
          </w:tcPr>
          <w:p w14:paraId="456352A8" w14:textId="3D72BFBD" w:rsidR="00352988" w:rsidRDefault="00352988" w:rsidP="0038751B">
            <w:r>
              <w:t>11788</w:t>
            </w:r>
          </w:p>
        </w:tc>
        <w:tc>
          <w:tcPr>
            <w:tcW w:w="1134" w:type="dxa"/>
          </w:tcPr>
          <w:p w14:paraId="0E66E10F" w14:textId="7DF9CFC6" w:rsidR="00352988" w:rsidRDefault="00352988" w:rsidP="0038751B">
            <w:r>
              <w:t>UDP</w:t>
            </w:r>
          </w:p>
        </w:tc>
        <w:tc>
          <w:tcPr>
            <w:tcW w:w="7036" w:type="dxa"/>
          </w:tcPr>
          <w:p w14:paraId="1BD4B0C0" w14:textId="070EC42E" w:rsidR="00352988" w:rsidRDefault="00930185" w:rsidP="0038751B">
            <w:r>
              <w:t>Used for sending and requesting state of health information by system components and Discovery desktop application.</w:t>
            </w:r>
          </w:p>
        </w:tc>
      </w:tr>
      <w:tr w:rsidR="003768A5" w14:paraId="78C2CEAF" w14:textId="77777777" w:rsidTr="00930185">
        <w:tc>
          <w:tcPr>
            <w:tcW w:w="846" w:type="dxa"/>
          </w:tcPr>
          <w:p w14:paraId="2B9E3A5C" w14:textId="1B4B7F1E" w:rsidR="003768A5" w:rsidRDefault="003768A5" w:rsidP="003768A5">
            <w:r>
              <w:t>11788</w:t>
            </w:r>
          </w:p>
        </w:tc>
        <w:tc>
          <w:tcPr>
            <w:tcW w:w="1134" w:type="dxa"/>
          </w:tcPr>
          <w:p w14:paraId="7031A992" w14:textId="3A587226" w:rsidR="003768A5" w:rsidRDefault="003768A5" w:rsidP="003768A5">
            <w:r>
              <w:t>TCP</w:t>
            </w:r>
          </w:p>
        </w:tc>
        <w:tc>
          <w:tcPr>
            <w:tcW w:w="7036" w:type="dxa"/>
          </w:tcPr>
          <w:p w14:paraId="3C433130" w14:textId="6E1FE3E2" w:rsidR="003768A5" w:rsidRDefault="003768A5" w:rsidP="003768A5">
            <w:r>
              <w:t>Configuration exchange protocol used by Discovery desktop application to configure data streaming connections.</w:t>
            </w:r>
          </w:p>
        </w:tc>
      </w:tr>
      <w:tr w:rsidR="00352988" w14:paraId="2EEFBF63" w14:textId="77777777" w:rsidTr="00930185">
        <w:tc>
          <w:tcPr>
            <w:tcW w:w="846" w:type="dxa"/>
          </w:tcPr>
          <w:p w14:paraId="558E33C1" w14:textId="22E960B6" w:rsidR="00352988" w:rsidRDefault="00930185" w:rsidP="0038751B">
            <w:r>
              <w:t>16000</w:t>
            </w:r>
          </w:p>
        </w:tc>
        <w:tc>
          <w:tcPr>
            <w:tcW w:w="1134" w:type="dxa"/>
          </w:tcPr>
          <w:p w14:paraId="4B644576" w14:textId="51BE0E86" w:rsidR="00352988" w:rsidRDefault="00930185" w:rsidP="0038751B">
            <w:r>
              <w:t>TCP</w:t>
            </w:r>
          </w:p>
        </w:tc>
        <w:tc>
          <w:tcPr>
            <w:tcW w:w="7036" w:type="dxa"/>
          </w:tcPr>
          <w:p w14:paraId="60C98B3E" w14:textId="4563C72D" w:rsidR="00352988" w:rsidRDefault="00930185" w:rsidP="0038751B">
            <w:proofErr w:type="spellStart"/>
            <w:r>
              <w:t>DataLink</w:t>
            </w:r>
            <w:proofErr w:type="spellEnd"/>
            <w:r>
              <w:t xml:space="preserve"> data transmission protocol connection to IRIS </w:t>
            </w:r>
            <w:proofErr w:type="spellStart"/>
            <w:r>
              <w:t>ringserver</w:t>
            </w:r>
            <w:proofErr w:type="spellEnd"/>
            <w:r>
              <w:t>.</w:t>
            </w:r>
          </w:p>
        </w:tc>
      </w:tr>
      <w:tr w:rsidR="00352988" w14:paraId="5DCDBCA0" w14:textId="77777777" w:rsidTr="00930185">
        <w:tc>
          <w:tcPr>
            <w:tcW w:w="846" w:type="dxa"/>
          </w:tcPr>
          <w:p w14:paraId="3E8E0817" w14:textId="1DD67AB1" w:rsidR="00352988" w:rsidRDefault="00930185" w:rsidP="0038751B">
            <w:r>
              <w:t>18000</w:t>
            </w:r>
          </w:p>
        </w:tc>
        <w:tc>
          <w:tcPr>
            <w:tcW w:w="1134" w:type="dxa"/>
          </w:tcPr>
          <w:p w14:paraId="69D92D00" w14:textId="1C85E59A" w:rsidR="00352988" w:rsidRDefault="00930185" w:rsidP="0038751B">
            <w:r>
              <w:t>TCP</w:t>
            </w:r>
          </w:p>
        </w:tc>
        <w:tc>
          <w:tcPr>
            <w:tcW w:w="7036" w:type="dxa"/>
          </w:tcPr>
          <w:p w14:paraId="4BA04040" w14:textId="4B7398A8" w:rsidR="00352988" w:rsidRDefault="00930185" w:rsidP="0038751B">
            <w:r>
              <w:t xml:space="preserve">SeedLink data transmission protocol connection to IRIS </w:t>
            </w:r>
            <w:proofErr w:type="spellStart"/>
            <w:r>
              <w:t>ringserver</w:t>
            </w:r>
            <w:proofErr w:type="spellEnd"/>
            <w:r>
              <w:t xml:space="preserve"> for both incoming and outgoing data streams.</w:t>
            </w:r>
          </w:p>
        </w:tc>
      </w:tr>
    </w:tbl>
    <w:p w14:paraId="1A4DA51A" w14:textId="5D2800C5" w:rsidR="008A79AC" w:rsidRDefault="008A79AC" w:rsidP="0038751B"/>
    <w:p w14:paraId="62B25F1B" w14:textId="77777777" w:rsidR="008A79AC" w:rsidRDefault="008A79AC">
      <w:r>
        <w:br w:type="page"/>
      </w:r>
    </w:p>
    <w:p w14:paraId="01F989CC" w14:textId="66394D08" w:rsidR="00352988" w:rsidRDefault="008A79AC" w:rsidP="008A79AC">
      <w:pPr>
        <w:pStyle w:val="Heading1"/>
      </w:pPr>
      <w:bookmarkStart w:id="15" w:name="_Toc84248185"/>
      <w:r>
        <w:lastRenderedPageBreak/>
        <w:t>Version</w:t>
      </w:r>
      <w:bookmarkEnd w:id="15"/>
    </w:p>
    <w:tbl>
      <w:tblPr>
        <w:tblStyle w:val="TableGrid"/>
        <w:tblW w:w="0" w:type="auto"/>
        <w:tblLook w:val="04A0" w:firstRow="1" w:lastRow="0" w:firstColumn="1" w:lastColumn="0" w:noHBand="0" w:noVBand="1"/>
      </w:tblPr>
      <w:tblGrid>
        <w:gridCol w:w="1052"/>
        <w:gridCol w:w="1353"/>
        <w:gridCol w:w="1701"/>
        <w:gridCol w:w="4910"/>
      </w:tblGrid>
      <w:tr w:rsidR="008A79AC" w14:paraId="3DA17019" w14:textId="77777777" w:rsidTr="008A79AC">
        <w:tc>
          <w:tcPr>
            <w:tcW w:w="1052" w:type="dxa"/>
          </w:tcPr>
          <w:p w14:paraId="38975F1D" w14:textId="077C4E0D" w:rsidR="008A79AC" w:rsidRDefault="008A79AC" w:rsidP="008A79AC">
            <w:r>
              <w:t>Version</w:t>
            </w:r>
          </w:p>
        </w:tc>
        <w:tc>
          <w:tcPr>
            <w:tcW w:w="1353" w:type="dxa"/>
          </w:tcPr>
          <w:p w14:paraId="22289C20" w14:textId="0DC95832" w:rsidR="008A79AC" w:rsidRDefault="008A79AC" w:rsidP="008A79AC">
            <w:r>
              <w:t>Date</w:t>
            </w:r>
          </w:p>
        </w:tc>
        <w:tc>
          <w:tcPr>
            <w:tcW w:w="1701" w:type="dxa"/>
          </w:tcPr>
          <w:p w14:paraId="1842EDCD" w14:textId="7324A09F" w:rsidR="008A79AC" w:rsidRDefault="008A79AC" w:rsidP="008A79AC">
            <w:r>
              <w:t>Author</w:t>
            </w:r>
          </w:p>
        </w:tc>
        <w:tc>
          <w:tcPr>
            <w:tcW w:w="4910" w:type="dxa"/>
          </w:tcPr>
          <w:p w14:paraId="0AFA4122" w14:textId="001DF4BF" w:rsidR="008A79AC" w:rsidRDefault="008A79AC" w:rsidP="008A79AC">
            <w:r>
              <w:t>Comment</w:t>
            </w:r>
          </w:p>
        </w:tc>
      </w:tr>
      <w:tr w:rsidR="008A79AC" w14:paraId="49BF8A4F" w14:textId="77777777" w:rsidTr="008A79AC">
        <w:tc>
          <w:tcPr>
            <w:tcW w:w="1052" w:type="dxa"/>
          </w:tcPr>
          <w:p w14:paraId="75563224" w14:textId="7700B29D" w:rsidR="008A79AC" w:rsidRDefault="008A79AC" w:rsidP="008A79AC">
            <w:r>
              <w:t>1</w:t>
            </w:r>
          </w:p>
        </w:tc>
        <w:tc>
          <w:tcPr>
            <w:tcW w:w="1353" w:type="dxa"/>
          </w:tcPr>
          <w:p w14:paraId="06CE7EBA" w14:textId="5BE60787" w:rsidR="008A79AC" w:rsidRDefault="00F50654" w:rsidP="008A79AC">
            <w:r>
              <w:t>2021</w:t>
            </w:r>
            <w:r w:rsidR="008A79AC">
              <w:t>/08/0</w:t>
            </w:r>
            <w:r>
              <w:t>3</w:t>
            </w:r>
          </w:p>
        </w:tc>
        <w:tc>
          <w:tcPr>
            <w:tcW w:w="1701" w:type="dxa"/>
          </w:tcPr>
          <w:p w14:paraId="33448AFE" w14:textId="56E1C93B" w:rsidR="008A79AC" w:rsidRDefault="008A79AC" w:rsidP="008A79AC">
            <w:r>
              <w:t>P Grabalski</w:t>
            </w:r>
          </w:p>
        </w:tc>
        <w:tc>
          <w:tcPr>
            <w:tcW w:w="4910" w:type="dxa"/>
          </w:tcPr>
          <w:p w14:paraId="3AE04B8F" w14:textId="75AFB52E" w:rsidR="008A79AC" w:rsidRDefault="008A79AC" w:rsidP="008A79AC">
            <w:r>
              <w:t>Initial document uploaded</w:t>
            </w:r>
          </w:p>
        </w:tc>
      </w:tr>
      <w:tr w:rsidR="008A79AC" w14:paraId="4AB429F4" w14:textId="77777777" w:rsidTr="008A79AC">
        <w:tc>
          <w:tcPr>
            <w:tcW w:w="1052" w:type="dxa"/>
          </w:tcPr>
          <w:p w14:paraId="5429DEFA" w14:textId="70C68983" w:rsidR="008A79AC" w:rsidRDefault="008A79AC" w:rsidP="008A79AC">
            <w:r>
              <w:t>2</w:t>
            </w:r>
          </w:p>
        </w:tc>
        <w:tc>
          <w:tcPr>
            <w:tcW w:w="1353" w:type="dxa"/>
          </w:tcPr>
          <w:p w14:paraId="655BF456" w14:textId="08082A28" w:rsidR="008A79AC" w:rsidRDefault="00F50654" w:rsidP="008A79AC">
            <w:r>
              <w:t>2021</w:t>
            </w:r>
            <w:r w:rsidR="008A79AC">
              <w:t>/08/</w:t>
            </w:r>
            <w:r>
              <w:t>04</w:t>
            </w:r>
          </w:p>
        </w:tc>
        <w:tc>
          <w:tcPr>
            <w:tcW w:w="1701" w:type="dxa"/>
          </w:tcPr>
          <w:p w14:paraId="59AB80FA" w14:textId="28ED2F10" w:rsidR="008A79AC" w:rsidRDefault="008A79AC" w:rsidP="008A79AC">
            <w:r>
              <w:t>P Grabalski</w:t>
            </w:r>
          </w:p>
        </w:tc>
        <w:tc>
          <w:tcPr>
            <w:tcW w:w="4910" w:type="dxa"/>
          </w:tcPr>
          <w:p w14:paraId="13B96714" w14:textId="6F5B38FA" w:rsidR="008A79AC" w:rsidRDefault="008A79AC" w:rsidP="008A79AC">
            <w:r>
              <w:t>Ports and spelling corrections</w:t>
            </w:r>
          </w:p>
        </w:tc>
      </w:tr>
    </w:tbl>
    <w:p w14:paraId="3F4D0C7D" w14:textId="77777777" w:rsidR="008A79AC" w:rsidRPr="008A79AC" w:rsidRDefault="008A79AC" w:rsidP="008A79AC"/>
    <w:sectPr w:rsidR="008A79AC" w:rsidRPr="008A79AC" w:rsidSect="00AE6D8A">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B373C" w14:textId="77777777" w:rsidR="00AB6148" w:rsidRDefault="00AB6148" w:rsidP="00B57376">
      <w:pPr>
        <w:spacing w:after="0" w:line="240" w:lineRule="auto"/>
      </w:pPr>
      <w:r>
        <w:separator/>
      </w:r>
    </w:p>
  </w:endnote>
  <w:endnote w:type="continuationSeparator" w:id="0">
    <w:p w14:paraId="3164223C" w14:textId="77777777" w:rsidR="00AB6148" w:rsidRDefault="00AB6148" w:rsidP="00B57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4A87" w14:textId="77777777" w:rsidR="00B57376" w:rsidRDefault="00B57376" w:rsidP="00B57376">
    <w:pPr>
      <w:pStyle w:val="Footer"/>
      <w:tabs>
        <w:tab w:val="clear" w:pos="4513"/>
        <w:tab w:val="clear" w:pos="9026"/>
        <w:tab w:val="left" w:pos="1264"/>
      </w:tabs>
    </w:pPr>
    <w:r>
      <w:rPr>
        <w:noProof/>
      </w:rPr>
      <w:drawing>
        <wp:anchor distT="0" distB="0" distL="114300" distR="114300" simplePos="0" relativeHeight="251661312" behindDoc="0" locked="0" layoutInCell="1" allowOverlap="1" wp14:anchorId="6D62245D" wp14:editId="6919F41A">
          <wp:simplePos x="0" y="0"/>
          <wp:positionH relativeFrom="margin">
            <wp:align>center</wp:align>
          </wp:positionH>
          <wp:positionV relativeFrom="paragraph">
            <wp:posOffset>-238760</wp:posOffset>
          </wp:positionV>
          <wp:extent cx="5817870" cy="732155"/>
          <wp:effectExtent l="0" t="0" r="0" b="0"/>
          <wp:wrapThrough wrapText="bothSides">
            <wp:wrapPolygon edited="0">
              <wp:start x="7992" y="6182"/>
              <wp:lineTo x="919" y="10678"/>
              <wp:lineTo x="919" y="12364"/>
              <wp:lineTo x="8134" y="16298"/>
              <wp:lineTo x="8134" y="17984"/>
              <wp:lineTo x="8487" y="17984"/>
              <wp:lineTo x="8487" y="16298"/>
              <wp:lineTo x="20723" y="12926"/>
              <wp:lineTo x="20723" y="7868"/>
              <wp:lineTo x="8346" y="6182"/>
              <wp:lineTo x="7992" y="6182"/>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7870" cy="7321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B48FA" w14:textId="77777777" w:rsidR="00AB6148" w:rsidRDefault="00AB6148" w:rsidP="00B57376">
      <w:pPr>
        <w:spacing w:after="0" w:line="240" w:lineRule="auto"/>
      </w:pPr>
      <w:r>
        <w:separator/>
      </w:r>
    </w:p>
  </w:footnote>
  <w:footnote w:type="continuationSeparator" w:id="0">
    <w:p w14:paraId="0579AD8D" w14:textId="77777777" w:rsidR="00AB6148" w:rsidRDefault="00AB6148" w:rsidP="00B57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E005" w14:textId="120917D6" w:rsidR="00B57376" w:rsidRDefault="00BF5B48" w:rsidP="00B57376">
    <w:pPr>
      <w:pStyle w:val="Header"/>
      <w:jc w:val="right"/>
    </w:pPr>
    <w:r>
      <w:rPr>
        <w:noProof/>
      </w:rPr>
      <w:drawing>
        <wp:anchor distT="0" distB="0" distL="114300" distR="114300" simplePos="0" relativeHeight="251658240" behindDoc="0" locked="0" layoutInCell="1" allowOverlap="1" wp14:anchorId="491F5B7B" wp14:editId="45250EE0">
          <wp:simplePos x="0" y="0"/>
          <wp:positionH relativeFrom="column">
            <wp:posOffset>-838200</wp:posOffset>
          </wp:positionH>
          <wp:positionV relativeFrom="paragraph">
            <wp:posOffset>-316230</wp:posOffset>
          </wp:positionV>
          <wp:extent cx="949960" cy="527050"/>
          <wp:effectExtent l="0" t="0" r="0" b="0"/>
          <wp:wrapThrough wrapText="bothSides">
            <wp:wrapPolygon edited="0">
              <wp:start x="12128" y="3123"/>
              <wp:lineTo x="2599" y="8588"/>
              <wp:lineTo x="1733" y="14053"/>
              <wp:lineTo x="3032" y="18737"/>
              <wp:lineTo x="14727" y="18737"/>
              <wp:lineTo x="14727" y="17176"/>
              <wp:lineTo x="19059" y="11711"/>
              <wp:lineTo x="19059" y="7027"/>
              <wp:lineTo x="14727" y="3123"/>
              <wp:lineTo x="12128" y="3123"/>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96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36433B" wp14:editId="3ECD3E11">
          <wp:simplePos x="0" y="0"/>
          <wp:positionH relativeFrom="margin">
            <wp:align>center</wp:align>
          </wp:positionH>
          <wp:positionV relativeFrom="paragraph">
            <wp:posOffset>-432435</wp:posOffset>
          </wp:positionV>
          <wp:extent cx="5817870" cy="732155"/>
          <wp:effectExtent l="0" t="0" r="0" b="0"/>
          <wp:wrapThrough wrapText="bothSides">
            <wp:wrapPolygon edited="0">
              <wp:start x="7992" y="6182"/>
              <wp:lineTo x="919" y="10678"/>
              <wp:lineTo x="919" y="12364"/>
              <wp:lineTo x="8134" y="16298"/>
              <wp:lineTo x="8134" y="17984"/>
              <wp:lineTo x="8487" y="17984"/>
              <wp:lineTo x="8487" y="16298"/>
              <wp:lineTo x="20723" y="12926"/>
              <wp:lineTo x="20723" y="7868"/>
              <wp:lineTo x="8346" y="6182"/>
              <wp:lineTo x="7992" y="6182"/>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7870" cy="7321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164EB"/>
    <w:multiLevelType w:val="hybridMultilevel"/>
    <w:tmpl w:val="BC767B9A"/>
    <w:lvl w:ilvl="0" w:tplc="38C8B7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5474A"/>
    <w:multiLevelType w:val="hybridMultilevel"/>
    <w:tmpl w:val="A3D24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EC07AB"/>
    <w:multiLevelType w:val="hybridMultilevel"/>
    <w:tmpl w:val="A3D24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2610A6"/>
    <w:multiLevelType w:val="hybridMultilevel"/>
    <w:tmpl w:val="A3D24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76"/>
    <w:rsid w:val="0008171D"/>
    <w:rsid w:val="0009253D"/>
    <w:rsid w:val="000A224C"/>
    <w:rsid w:val="001025AB"/>
    <w:rsid w:val="00184662"/>
    <w:rsid w:val="00187A64"/>
    <w:rsid w:val="0019164E"/>
    <w:rsid w:val="001E66AD"/>
    <w:rsid w:val="002006AF"/>
    <w:rsid w:val="00213793"/>
    <w:rsid w:val="002C3D24"/>
    <w:rsid w:val="002F5294"/>
    <w:rsid w:val="00352988"/>
    <w:rsid w:val="003768A5"/>
    <w:rsid w:val="0038751B"/>
    <w:rsid w:val="00394545"/>
    <w:rsid w:val="003E51A5"/>
    <w:rsid w:val="003F0490"/>
    <w:rsid w:val="004E5758"/>
    <w:rsid w:val="00545590"/>
    <w:rsid w:val="005C4C81"/>
    <w:rsid w:val="00602F57"/>
    <w:rsid w:val="006105B0"/>
    <w:rsid w:val="006520D1"/>
    <w:rsid w:val="006A7686"/>
    <w:rsid w:val="006A7C78"/>
    <w:rsid w:val="006D6BE0"/>
    <w:rsid w:val="00757AD4"/>
    <w:rsid w:val="007900E4"/>
    <w:rsid w:val="007C7F08"/>
    <w:rsid w:val="008A79AC"/>
    <w:rsid w:val="008C0D2C"/>
    <w:rsid w:val="008E466A"/>
    <w:rsid w:val="008F177B"/>
    <w:rsid w:val="008F4EDB"/>
    <w:rsid w:val="009075E1"/>
    <w:rsid w:val="00930185"/>
    <w:rsid w:val="009423A3"/>
    <w:rsid w:val="00967973"/>
    <w:rsid w:val="009835FD"/>
    <w:rsid w:val="009A6BCE"/>
    <w:rsid w:val="009B6FB8"/>
    <w:rsid w:val="00A06E6A"/>
    <w:rsid w:val="00AB6148"/>
    <w:rsid w:val="00AE6D8A"/>
    <w:rsid w:val="00AF1D96"/>
    <w:rsid w:val="00B57376"/>
    <w:rsid w:val="00B66205"/>
    <w:rsid w:val="00BC5A08"/>
    <w:rsid w:val="00BF5B48"/>
    <w:rsid w:val="00C17DF1"/>
    <w:rsid w:val="00C227F8"/>
    <w:rsid w:val="00C2297D"/>
    <w:rsid w:val="00C24C30"/>
    <w:rsid w:val="00C312FF"/>
    <w:rsid w:val="00C62738"/>
    <w:rsid w:val="00C74A70"/>
    <w:rsid w:val="00CD5B56"/>
    <w:rsid w:val="00D05B7C"/>
    <w:rsid w:val="00D425BD"/>
    <w:rsid w:val="00D432E4"/>
    <w:rsid w:val="00D450D5"/>
    <w:rsid w:val="00D7216F"/>
    <w:rsid w:val="00D73FA0"/>
    <w:rsid w:val="00DA7E79"/>
    <w:rsid w:val="00DC5384"/>
    <w:rsid w:val="00DD027C"/>
    <w:rsid w:val="00DD589C"/>
    <w:rsid w:val="00DE7B2B"/>
    <w:rsid w:val="00E042D3"/>
    <w:rsid w:val="00E10AAD"/>
    <w:rsid w:val="00E23E83"/>
    <w:rsid w:val="00EB05F5"/>
    <w:rsid w:val="00F04023"/>
    <w:rsid w:val="00F231C5"/>
    <w:rsid w:val="00F42417"/>
    <w:rsid w:val="00F50654"/>
    <w:rsid w:val="00F92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A692"/>
  <w15:chartTrackingRefBased/>
  <w15:docId w15:val="{F07C852A-2718-42C2-A182-B3AE1B38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4E"/>
  </w:style>
  <w:style w:type="paragraph" w:styleId="Heading1">
    <w:name w:val="heading 1"/>
    <w:basedOn w:val="Normal"/>
    <w:next w:val="Normal"/>
    <w:link w:val="Heading1Char"/>
    <w:uiPriority w:val="9"/>
    <w:qFormat/>
    <w:rsid w:val="005455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55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76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3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376"/>
  </w:style>
  <w:style w:type="paragraph" w:styleId="Footer">
    <w:name w:val="footer"/>
    <w:basedOn w:val="Normal"/>
    <w:link w:val="FooterChar"/>
    <w:uiPriority w:val="99"/>
    <w:unhideWhenUsed/>
    <w:rsid w:val="00B573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376"/>
  </w:style>
  <w:style w:type="paragraph" w:styleId="ListParagraph">
    <w:name w:val="List Paragraph"/>
    <w:basedOn w:val="Normal"/>
    <w:uiPriority w:val="34"/>
    <w:qFormat/>
    <w:rsid w:val="00B57376"/>
    <w:pPr>
      <w:ind w:left="720"/>
      <w:contextualSpacing/>
    </w:pPr>
  </w:style>
  <w:style w:type="character" w:styleId="Hyperlink">
    <w:name w:val="Hyperlink"/>
    <w:basedOn w:val="DefaultParagraphFont"/>
    <w:uiPriority w:val="99"/>
    <w:unhideWhenUsed/>
    <w:rsid w:val="003E51A5"/>
    <w:rPr>
      <w:color w:val="0563C1" w:themeColor="hyperlink"/>
      <w:u w:val="single"/>
    </w:rPr>
  </w:style>
  <w:style w:type="character" w:styleId="UnresolvedMention">
    <w:name w:val="Unresolved Mention"/>
    <w:basedOn w:val="DefaultParagraphFont"/>
    <w:uiPriority w:val="99"/>
    <w:semiHidden/>
    <w:unhideWhenUsed/>
    <w:rsid w:val="003E51A5"/>
    <w:rPr>
      <w:color w:val="605E5C"/>
      <w:shd w:val="clear" w:color="auto" w:fill="E1DFDD"/>
    </w:rPr>
  </w:style>
  <w:style w:type="paragraph" w:styleId="BalloonText">
    <w:name w:val="Balloon Text"/>
    <w:basedOn w:val="Normal"/>
    <w:link w:val="BalloonTextChar"/>
    <w:uiPriority w:val="99"/>
    <w:semiHidden/>
    <w:unhideWhenUsed/>
    <w:rsid w:val="00D45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0D5"/>
    <w:rPr>
      <w:rFonts w:ascii="Segoe UI" w:hAnsi="Segoe UI" w:cs="Segoe UI"/>
      <w:sz w:val="18"/>
      <w:szCs w:val="18"/>
    </w:rPr>
  </w:style>
  <w:style w:type="paragraph" w:styleId="Title">
    <w:name w:val="Title"/>
    <w:basedOn w:val="Normal"/>
    <w:next w:val="Normal"/>
    <w:link w:val="TitleChar"/>
    <w:uiPriority w:val="10"/>
    <w:qFormat/>
    <w:rsid w:val="005455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59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45590"/>
    <w:rPr>
      <w:rFonts w:eastAsiaTheme="minorEastAsia"/>
      <w:color w:val="5A5A5A" w:themeColor="text1" w:themeTint="A5"/>
      <w:spacing w:val="15"/>
    </w:rPr>
  </w:style>
  <w:style w:type="character" w:styleId="SubtleEmphasis">
    <w:name w:val="Subtle Emphasis"/>
    <w:basedOn w:val="DefaultParagraphFont"/>
    <w:uiPriority w:val="19"/>
    <w:qFormat/>
    <w:rsid w:val="00545590"/>
    <w:rPr>
      <w:i/>
      <w:iCs/>
      <w:color w:val="404040" w:themeColor="text1" w:themeTint="BF"/>
    </w:rPr>
  </w:style>
  <w:style w:type="character" w:customStyle="1" w:styleId="Heading1Char">
    <w:name w:val="Heading 1 Char"/>
    <w:basedOn w:val="DefaultParagraphFont"/>
    <w:link w:val="Heading1"/>
    <w:uiPriority w:val="9"/>
    <w:rsid w:val="005455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55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A768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EB0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D432E4"/>
    <w:pPr>
      <w:spacing w:before="200"/>
      <w:ind w:left="864" w:right="864"/>
    </w:pPr>
    <w:rPr>
      <w:rFonts w:ascii="Courier New" w:hAnsi="Courier New"/>
      <w:iCs/>
      <w:color w:val="404040" w:themeColor="text1" w:themeTint="BF"/>
      <w:sz w:val="18"/>
    </w:rPr>
  </w:style>
  <w:style w:type="character" w:customStyle="1" w:styleId="QuoteChar">
    <w:name w:val="Quote Char"/>
    <w:basedOn w:val="DefaultParagraphFont"/>
    <w:link w:val="Quote"/>
    <w:uiPriority w:val="29"/>
    <w:rsid w:val="00D432E4"/>
    <w:rPr>
      <w:rFonts w:ascii="Courier New" w:hAnsi="Courier New"/>
      <w:iCs/>
      <w:color w:val="404040" w:themeColor="text1" w:themeTint="BF"/>
      <w:sz w:val="18"/>
    </w:rPr>
  </w:style>
  <w:style w:type="paragraph" w:styleId="TOCHeading">
    <w:name w:val="TOC Heading"/>
    <w:basedOn w:val="Heading1"/>
    <w:next w:val="Normal"/>
    <w:uiPriority w:val="39"/>
    <w:unhideWhenUsed/>
    <w:qFormat/>
    <w:rsid w:val="00BF5B48"/>
    <w:pPr>
      <w:outlineLvl w:val="9"/>
    </w:pPr>
    <w:rPr>
      <w:lang w:val="en-US"/>
    </w:rPr>
  </w:style>
  <w:style w:type="paragraph" w:styleId="TOC1">
    <w:name w:val="toc 1"/>
    <w:basedOn w:val="Normal"/>
    <w:next w:val="Normal"/>
    <w:autoRedefine/>
    <w:uiPriority w:val="39"/>
    <w:unhideWhenUsed/>
    <w:rsid w:val="00BF5B48"/>
    <w:pPr>
      <w:spacing w:after="100"/>
    </w:pPr>
  </w:style>
  <w:style w:type="paragraph" w:styleId="TOC2">
    <w:name w:val="toc 2"/>
    <w:basedOn w:val="Normal"/>
    <w:next w:val="Normal"/>
    <w:autoRedefine/>
    <w:uiPriority w:val="39"/>
    <w:unhideWhenUsed/>
    <w:rsid w:val="00BF5B48"/>
    <w:pPr>
      <w:spacing w:after="100"/>
      <w:ind w:left="220"/>
    </w:pPr>
  </w:style>
  <w:style w:type="character" w:styleId="IntenseEmphasis">
    <w:name w:val="Intense Emphasis"/>
    <w:basedOn w:val="DefaultParagraphFont"/>
    <w:uiPriority w:val="21"/>
    <w:qFormat/>
    <w:rsid w:val="00B66205"/>
    <w:rPr>
      <w:i w:val="0"/>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iris-edu/slinktoo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iris-edu/ringserver"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F0719-76CF-4EAD-B5FA-7C1BFD1E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Grabalski</dc:creator>
  <cp:keywords/>
  <dc:description/>
  <cp:lastModifiedBy>Piotr Grabalski</cp:lastModifiedBy>
  <cp:revision>11</cp:revision>
  <cp:lastPrinted>2021-08-04T14:39:00Z</cp:lastPrinted>
  <dcterms:created xsi:type="dcterms:W3CDTF">2021-08-02T10:37:00Z</dcterms:created>
  <dcterms:modified xsi:type="dcterms:W3CDTF">2021-10-04T12:56:00Z</dcterms:modified>
</cp:coreProperties>
</file>