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A97E13" w14:textId="0B71FEB4" w:rsidR="0019164E" w:rsidRDefault="003E51A5" w:rsidP="00545590">
      <w:pPr>
        <w:pStyle w:val="Title"/>
      </w:pPr>
      <w:r>
        <w:t xml:space="preserve">Güralp </w:t>
      </w:r>
      <w:r w:rsidR="00545590">
        <w:t xml:space="preserve">Data Centre </w:t>
      </w:r>
    </w:p>
    <w:p w14:paraId="518C25F2" w14:textId="58135A2B" w:rsidR="00545590" w:rsidRDefault="00715333" w:rsidP="00BF5B48">
      <w:pPr>
        <w:pStyle w:val="Subtitle"/>
      </w:pPr>
      <w:r>
        <w:t>Operator manual</w:t>
      </w:r>
    </w:p>
    <w:p w14:paraId="7EB69AD3" w14:textId="77777777" w:rsidR="00BF5B48" w:rsidRDefault="00BF5B48">
      <w:pPr>
        <w:pStyle w:val="TOCHeading"/>
      </w:pPr>
    </w:p>
    <w:sdt>
      <w:sdtPr>
        <w:rPr>
          <w:rFonts w:asciiTheme="minorHAnsi" w:eastAsiaTheme="minorHAnsi" w:hAnsiTheme="minorHAnsi" w:cstheme="minorBidi"/>
          <w:color w:val="auto"/>
          <w:sz w:val="22"/>
          <w:szCs w:val="22"/>
          <w:lang w:val="en-GB"/>
        </w:rPr>
        <w:id w:val="-1585603918"/>
        <w:docPartObj>
          <w:docPartGallery w:val="Table of Contents"/>
          <w:docPartUnique/>
        </w:docPartObj>
      </w:sdtPr>
      <w:sdtEndPr>
        <w:rPr>
          <w:b/>
          <w:bCs/>
          <w:noProof/>
        </w:rPr>
      </w:sdtEndPr>
      <w:sdtContent>
        <w:p w14:paraId="421BADA9" w14:textId="4D7438DF" w:rsidR="00BF5B48" w:rsidRDefault="00BF5B48">
          <w:pPr>
            <w:pStyle w:val="TOCHeading"/>
          </w:pPr>
          <w:r>
            <w:t>Contents</w:t>
          </w:r>
        </w:p>
        <w:p w14:paraId="0932CDFF" w14:textId="4AE352A8" w:rsidR="00ED22A3" w:rsidRDefault="00BF5B48">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6657162" w:history="1">
            <w:r w:rsidR="00ED22A3" w:rsidRPr="00C87ADF">
              <w:rPr>
                <w:rStyle w:val="Hyperlink"/>
                <w:noProof/>
              </w:rPr>
              <w:t>Acquisition software components diagram</w:t>
            </w:r>
            <w:r w:rsidR="00ED22A3">
              <w:rPr>
                <w:noProof/>
                <w:webHidden/>
              </w:rPr>
              <w:tab/>
            </w:r>
            <w:r w:rsidR="00ED22A3">
              <w:rPr>
                <w:noProof/>
                <w:webHidden/>
              </w:rPr>
              <w:fldChar w:fldCharType="begin"/>
            </w:r>
            <w:r w:rsidR="00ED22A3">
              <w:rPr>
                <w:noProof/>
                <w:webHidden/>
              </w:rPr>
              <w:instrText xml:space="preserve"> PAGEREF _Toc86657162 \h </w:instrText>
            </w:r>
            <w:r w:rsidR="00ED22A3">
              <w:rPr>
                <w:noProof/>
                <w:webHidden/>
              </w:rPr>
            </w:r>
            <w:r w:rsidR="00ED22A3">
              <w:rPr>
                <w:noProof/>
                <w:webHidden/>
              </w:rPr>
              <w:fldChar w:fldCharType="separate"/>
            </w:r>
            <w:r w:rsidR="00ED22A3">
              <w:rPr>
                <w:noProof/>
                <w:webHidden/>
              </w:rPr>
              <w:t>2</w:t>
            </w:r>
            <w:r w:rsidR="00ED22A3">
              <w:rPr>
                <w:noProof/>
                <w:webHidden/>
              </w:rPr>
              <w:fldChar w:fldCharType="end"/>
            </w:r>
          </w:hyperlink>
        </w:p>
        <w:p w14:paraId="7D1575C4" w14:textId="669661E8" w:rsidR="00ED22A3" w:rsidRDefault="00ED22A3">
          <w:pPr>
            <w:pStyle w:val="TOC1"/>
            <w:tabs>
              <w:tab w:val="right" w:leader="dot" w:pos="9016"/>
            </w:tabs>
            <w:rPr>
              <w:rFonts w:eastAsiaTheme="minorEastAsia"/>
              <w:noProof/>
              <w:lang w:eastAsia="en-GB"/>
            </w:rPr>
          </w:pPr>
          <w:hyperlink w:anchor="_Toc86657163" w:history="1">
            <w:r w:rsidRPr="00C87ADF">
              <w:rPr>
                <w:rStyle w:val="Hyperlink"/>
                <w:noProof/>
              </w:rPr>
              <w:t>Overview</w:t>
            </w:r>
            <w:r>
              <w:rPr>
                <w:noProof/>
                <w:webHidden/>
              </w:rPr>
              <w:tab/>
            </w:r>
            <w:r>
              <w:rPr>
                <w:noProof/>
                <w:webHidden/>
              </w:rPr>
              <w:fldChar w:fldCharType="begin"/>
            </w:r>
            <w:r>
              <w:rPr>
                <w:noProof/>
                <w:webHidden/>
              </w:rPr>
              <w:instrText xml:space="preserve"> PAGEREF _Toc86657163 \h </w:instrText>
            </w:r>
            <w:r>
              <w:rPr>
                <w:noProof/>
                <w:webHidden/>
              </w:rPr>
            </w:r>
            <w:r>
              <w:rPr>
                <w:noProof/>
                <w:webHidden/>
              </w:rPr>
              <w:fldChar w:fldCharType="separate"/>
            </w:r>
            <w:r>
              <w:rPr>
                <w:noProof/>
                <w:webHidden/>
              </w:rPr>
              <w:t>3</w:t>
            </w:r>
            <w:r>
              <w:rPr>
                <w:noProof/>
                <w:webHidden/>
              </w:rPr>
              <w:fldChar w:fldCharType="end"/>
            </w:r>
          </w:hyperlink>
        </w:p>
        <w:p w14:paraId="3B53E101" w14:textId="15CB32A4" w:rsidR="00ED22A3" w:rsidRDefault="00ED22A3">
          <w:pPr>
            <w:pStyle w:val="TOC1"/>
            <w:tabs>
              <w:tab w:val="right" w:leader="dot" w:pos="9016"/>
            </w:tabs>
            <w:rPr>
              <w:rFonts w:eastAsiaTheme="minorEastAsia"/>
              <w:noProof/>
              <w:lang w:eastAsia="en-GB"/>
            </w:rPr>
          </w:pPr>
          <w:hyperlink w:anchor="_Toc86657164" w:history="1">
            <w:r w:rsidRPr="00C87ADF">
              <w:rPr>
                <w:rStyle w:val="Hyperlink"/>
                <w:noProof/>
              </w:rPr>
              <w:t>Software components</w:t>
            </w:r>
            <w:r>
              <w:rPr>
                <w:noProof/>
                <w:webHidden/>
              </w:rPr>
              <w:tab/>
            </w:r>
            <w:r>
              <w:rPr>
                <w:noProof/>
                <w:webHidden/>
              </w:rPr>
              <w:fldChar w:fldCharType="begin"/>
            </w:r>
            <w:r>
              <w:rPr>
                <w:noProof/>
                <w:webHidden/>
              </w:rPr>
              <w:instrText xml:space="preserve"> PAGEREF _Toc86657164 \h </w:instrText>
            </w:r>
            <w:r>
              <w:rPr>
                <w:noProof/>
                <w:webHidden/>
              </w:rPr>
            </w:r>
            <w:r>
              <w:rPr>
                <w:noProof/>
                <w:webHidden/>
              </w:rPr>
              <w:fldChar w:fldCharType="separate"/>
            </w:r>
            <w:r>
              <w:rPr>
                <w:noProof/>
                <w:webHidden/>
              </w:rPr>
              <w:t>3</w:t>
            </w:r>
            <w:r>
              <w:rPr>
                <w:noProof/>
                <w:webHidden/>
              </w:rPr>
              <w:fldChar w:fldCharType="end"/>
            </w:r>
          </w:hyperlink>
        </w:p>
        <w:p w14:paraId="1BEBC67F" w14:textId="03064DDC" w:rsidR="00ED22A3" w:rsidRDefault="00ED22A3">
          <w:pPr>
            <w:pStyle w:val="TOC1"/>
            <w:tabs>
              <w:tab w:val="right" w:leader="dot" w:pos="9016"/>
            </w:tabs>
            <w:rPr>
              <w:rFonts w:eastAsiaTheme="minorEastAsia"/>
              <w:noProof/>
              <w:lang w:eastAsia="en-GB"/>
            </w:rPr>
          </w:pPr>
          <w:hyperlink w:anchor="_Toc86657165" w:history="1">
            <w:r w:rsidRPr="00C87ADF">
              <w:rPr>
                <w:rStyle w:val="Hyperlink"/>
                <w:noProof/>
              </w:rPr>
              <w:t>Operating system</w:t>
            </w:r>
            <w:r>
              <w:rPr>
                <w:noProof/>
                <w:webHidden/>
              </w:rPr>
              <w:tab/>
            </w:r>
            <w:r>
              <w:rPr>
                <w:noProof/>
                <w:webHidden/>
              </w:rPr>
              <w:fldChar w:fldCharType="begin"/>
            </w:r>
            <w:r>
              <w:rPr>
                <w:noProof/>
                <w:webHidden/>
              </w:rPr>
              <w:instrText xml:space="preserve"> PAGEREF _Toc86657165 \h </w:instrText>
            </w:r>
            <w:r>
              <w:rPr>
                <w:noProof/>
                <w:webHidden/>
              </w:rPr>
            </w:r>
            <w:r>
              <w:rPr>
                <w:noProof/>
                <w:webHidden/>
              </w:rPr>
              <w:fldChar w:fldCharType="separate"/>
            </w:r>
            <w:r>
              <w:rPr>
                <w:noProof/>
                <w:webHidden/>
              </w:rPr>
              <w:t>3</w:t>
            </w:r>
            <w:r>
              <w:rPr>
                <w:noProof/>
                <w:webHidden/>
              </w:rPr>
              <w:fldChar w:fldCharType="end"/>
            </w:r>
          </w:hyperlink>
        </w:p>
        <w:p w14:paraId="3F2AB587" w14:textId="1E8AC096" w:rsidR="00ED22A3" w:rsidRDefault="00ED22A3">
          <w:pPr>
            <w:pStyle w:val="TOC2"/>
            <w:tabs>
              <w:tab w:val="right" w:leader="dot" w:pos="9016"/>
            </w:tabs>
            <w:rPr>
              <w:rFonts w:eastAsiaTheme="minorEastAsia"/>
              <w:noProof/>
              <w:lang w:eastAsia="en-GB"/>
            </w:rPr>
          </w:pPr>
          <w:hyperlink w:anchor="_Toc86657166" w:history="1">
            <w:r w:rsidRPr="00C87ADF">
              <w:rPr>
                <w:rStyle w:val="Hyperlink"/>
                <w:noProof/>
              </w:rPr>
              <w:t>Requirements</w:t>
            </w:r>
            <w:r>
              <w:rPr>
                <w:noProof/>
                <w:webHidden/>
              </w:rPr>
              <w:tab/>
            </w:r>
            <w:r>
              <w:rPr>
                <w:noProof/>
                <w:webHidden/>
              </w:rPr>
              <w:fldChar w:fldCharType="begin"/>
            </w:r>
            <w:r>
              <w:rPr>
                <w:noProof/>
                <w:webHidden/>
              </w:rPr>
              <w:instrText xml:space="preserve"> PAGEREF _Toc86657166 \h </w:instrText>
            </w:r>
            <w:r>
              <w:rPr>
                <w:noProof/>
                <w:webHidden/>
              </w:rPr>
            </w:r>
            <w:r>
              <w:rPr>
                <w:noProof/>
                <w:webHidden/>
              </w:rPr>
              <w:fldChar w:fldCharType="separate"/>
            </w:r>
            <w:r>
              <w:rPr>
                <w:noProof/>
                <w:webHidden/>
              </w:rPr>
              <w:t>3</w:t>
            </w:r>
            <w:r>
              <w:rPr>
                <w:noProof/>
                <w:webHidden/>
              </w:rPr>
              <w:fldChar w:fldCharType="end"/>
            </w:r>
          </w:hyperlink>
        </w:p>
        <w:p w14:paraId="6482C924" w14:textId="27F5D54E" w:rsidR="00ED22A3" w:rsidRDefault="00ED22A3">
          <w:pPr>
            <w:pStyle w:val="TOC2"/>
            <w:tabs>
              <w:tab w:val="right" w:leader="dot" w:pos="9016"/>
            </w:tabs>
            <w:rPr>
              <w:rFonts w:eastAsiaTheme="minorEastAsia"/>
              <w:noProof/>
              <w:lang w:eastAsia="en-GB"/>
            </w:rPr>
          </w:pPr>
          <w:hyperlink w:anchor="_Toc86657167" w:history="1">
            <w:r w:rsidRPr="00C87ADF">
              <w:rPr>
                <w:rStyle w:val="Hyperlink"/>
                <w:noProof/>
              </w:rPr>
              <w:t>Security</w:t>
            </w:r>
            <w:r>
              <w:rPr>
                <w:noProof/>
                <w:webHidden/>
              </w:rPr>
              <w:tab/>
            </w:r>
            <w:r>
              <w:rPr>
                <w:noProof/>
                <w:webHidden/>
              </w:rPr>
              <w:fldChar w:fldCharType="begin"/>
            </w:r>
            <w:r>
              <w:rPr>
                <w:noProof/>
                <w:webHidden/>
              </w:rPr>
              <w:instrText xml:space="preserve"> PAGEREF _Toc86657167 \h </w:instrText>
            </w:r>
            <w:r>
              <w:rPr>
                <w:noProof/>
                <w:webHidden/>
              </w:rPr>
            </w:r>
            <w:r>
              <w:rPr>
                <w:noProof/>
                <w:webHidden/>
              </w:rPr>
              <w:fldChar w:fldCharType="separate"/>
            </w:r>
            <w:r>
              <w:rPr>
                <w:noProof/>
                <w:webHidden/>
              </w:rPr>
              <w:t>3</w:t>
            </w:r>
            <w:r>
              <w:rPr>
                <w:noProof/>
                <w:webHidden/>
              </w:rPr>
              <w:fldChar w:fldCharType="end"/>
            </w:r>
          </w:hyperlink>
        </w:p>
        <w:p w14:paraId="086B66C3" w14:textId="15992822" w:rsidR="00ED22A3" w:rsidRDefault="00ED22A3">
          <w:pPr>
            <w:pStyle w:val="TOC1"/>
            <w:tabs>
              <w:tab w:val="right" w:leader="dot" w:pos="9016"/>
            </w:tabs>
            <w:rPr>
              <w:rFonts w:eastAsiaTheme="minorEastAsia"/>
              <w:noProof/>
              <w:lang w:eastAsia="en-GB"/>
            </w:rPr>
          </w:pPr>
          <w:hyperlink w:anchor="_Toc86657168" w:history="1">
            <w:r w:rsidRPr="00C87ADF">
              <w:rPr>
                <w:rStyle w:val="Hyperlink"/>
                <w:noProof/>
              </w:rPr>
              <w:t>Configuration</w:t>
            </w:r>
            <w:r>
              <w:rPr>
                <w:noProof/>
                <w:webHidden/>
              </w:rPr>
              <w:tab/>
            </w:r>
            <w:r>
              <w:rPr>
                <w:noProof/>
                <w:webHidden/>
              </w:rPr>
              <w:fldChar w:fldCharType="begin"/>
            </w:r>
            <w:r>
              <w:rPr>
                <w:noProof/>
                <w:webHidden/>
              </w:rPr>
              <w:instrText xml:space="preserve"> PAGEREF _Toc86657168 \h </w:instrText>
            </w:r>
            <w:r>
              <w:rPr>
                <w:noProof/>
                <w:webHidden/>
              </w:rPr>
            </w:r>
            <w:r>
              <w:rPr>
                <w:noProof/>
                <w:webHidden/>
              </w:rPr>
              <w:fldChar w:fldCharType="separate"/>
            </w:r>
            <w:r>
              <w:rPr>
                <w:noProof/>
                <w:webHidden/>
              </w:rPr>
              <w:t>4</w:t>
            </w:r>
            <w:r>
              <w:rPr>
                <w:noProof/>
                <w:webHidden/>
              </w:rPr>
              <w:fldChar w:fldCharType="end"/>
            </w:r>
          </w:hyperlink>
        </w:p>
        <w:p w14:paraId="1B5203E9" w14:textId="69538635" w:rsidR="00ED22A3" w:rsidRDefault="00ED22A3">
          <w:pPr>
            <w:pStyle w:val="TOC2"/>
            <w:tabs>
              <w:tab w:val="right" w:leader="dot" w:pos="9016"/>
            </w:tabs>
            <w:rPr>
              <w:rFonts w:eastAsiaTheme="minorEastAsia"/>
              <w:noProof/>
              <w:lang w:eastAsia="en-GB"/>
            </w:rPr>
          </w:pPr>
          <w:hyperlink w:anchor="_Toc86657169" w:history="1">
            <w:r w:rsidRPr="00C87ADF">
              <w:rPr>
                <w:rStyle w:val="Hyperlink"/>
                <w:noProof/>
              </w:rPr>
              <w:t>IRIS ringserver</w:t>
            </w:r>
            <w:r>
              <w:rPr>
                <w:noProof/>
                <w:webHidden/>
              </w:rPr>
              <w:tab/>
            </w:r>
            <w:r>
              <w:rPr>
                <w:noProof/>
                <w:webHidden/>
              </w:rPr>
              <w:fldChar w:fldCharType="begin"/>
            </w:r>
            <w:r>
              <w:rPr>
                <w:noProof/>
                <w:webHidden/>
              </w:rPr>
              <w:instrText xml:space="preserve"> PAGEREF _Toc86657169 \h </w:instrText>
            </w:r>
            <w:r>
              <w:rPr>
                <w:noProof/>
                <w:webHidden/>
              </w:rPr>
            </w:r>
            <w:r>
              <w:rPr>
                <w:noProof/>
                <w:webHidden/>
              </w:rPr>
              <w:fldChar w:fldCharType="separate"/>
            </w:r>
            <w:r>
              <w:rPr>
                <w:noProof/>
                <w:webHidden/>
              </w:rPr>
              <w:t>4</w:t>
            </w:r>
            <w:r>
              <w:rPr>
                <w:noProof/>
                <w:webHidden/>
              </w:rPr>
              <w:fldChar w:fldCharType="end"/>
            </w:r>
          </w:hyperlink>
        </w:p>
        <w:p w14:paraId="346CB68C" w14:textId="6449ABE4" w:rsidR="00ED22A3" w:rsidRDefault="00ED22A3">
          <w:pPr>
            <w:pStyle w:val="TOC3"/>
            <w:tabs>
              <w:tab w:val="right" w:leader="dot" w:pos="9016"/>
            </w:tabs>
            <w:rPr>
              <w:rFonts w:eastAsiaTheme="minorEastAsia"/>
              <w:noProof/>
              <w:lang w:eastAsia="en-GB"/>
            </w:rPr>
          </w:pPr>
          <w:hyperlink w:anchor="_Toc86657170" w:history="1">
            <w:r w:rsidRPr="00C87ADF">
              <w:rPr>
                <w:rStyle w:val="Hyperlink"/>
                <w:noProof/>
              </w:rPr>
              <w:t>Ringserver miniSEED files storage location configuration</w:t>
            </w:r>
            <w:r>
              <w:rPr>
                <w:noProof/>
                <w:webHidden/>
              </w:rPr>
              <w:tab/>
            </w:r>
            <w:r>
              <w:rPr>
                <w:noProof/>
                <w:webHidden/>
              </w:rPr>
              <w:fldChar w:fldCharType="begin"/>
            </w:r>
            <w:r>
              <w:rPr>
                <w:noProof/>
                <w:webHidden/>
              </w:rPr>
              <w:instrText xml:space="preserve"> PAGEREF _Toc86657170 \h </w:instrText>
            </w:r>
            <w:r>
              <w:rPr>
                <w:noProof/>
                <w:webHidden/>
              </w:rPr>
            </w:r>
            <w:r>
              <w:rPr>
                <w:noProof/>
                <w:webHidden/>
              </w:rPr>
              <w:fldChar w:fldCharType="separate"/>
            </w:r>
            <w:r>
              <w:rPr>
                <w:noProof/>
                <w:webHidden/>
              </w:rPr>
              <w:t>4</w:t>
            </w:r>
            <w:r>
              <w:rPr>
                <w:noProof/>
                <w:webHidden/>
              </w:rPr>
              <w:fldChar w:fldCharType="end"/>
            </w:r>
          </w:hyperlink>
        </w:p>
        <w:p w14:paraId="49A3D57A" w14:textId="60EE8583" w:rsidR="00ED22A3" w:rsidRDefault="00ED22A3">
          <w:pPr>
            <w:pStyle w:val="TOC3"/>
            <w:tabs>
              <w:tab w:val="right" w:leader="dot" w:pos="9016"/>
            </w:tabs>
            <w:rPr>
              <w:rFonts w:eastAsiaTheme="minorEastAsia"/>
              <w:noProof/>
              <w:lang w:eastAsia="en-GB"/>
            </w:rPr>
          </w:pPr>
          <w:hyperlink w:anchor="_Toc86657171" w:history="1">
            <w:r w:rsidRPr="00C87ADF">
              <w:rPr>
                <w:rStyle w:val="Hyperlink"/>
                <w:noProof/>
              </w:rPr>
              <w:t>Ringserver miniSEED files storage auto-clean configuration</w:t>
            </w:r>
            <w:r>
              <w:rPr>
                <w:noProof/>
                <w:webHidden/>
              </w:rPr>
              <w:tab/>
            </w:r>
            <w:r>
              <w:rPr>
                <w:noProof/>
                <w:webHidden/>
              </w:rPr>
              <w:fldChar w:fldCharType="begin"/>
            </w:r>
            <w:r>
              <w:rPr>
                <w:noProof/>
                <w:webHidden/>
              </w:rPr>
              <w:instrText xml:space="preserve"> PAGEREF _Toc86657171 \h </w:instrText>
            </w:r>
            <w:r>
              <w:rPr>
                <w:noProof/>
                <w:webHidden/>
              </w:rPr>
            </w:r>
            <w:r>
              <w:rPr>
                <w:noProof/>
                <w:webHidden/>
              </w:rPr>
              <w:fldChar w:fldCharType="separate"/>
            </w:r>
            <w:r>
              <w:rPr>
                <w:noProof/>
                <w:webHidden/>
              </w:rPr>
              <w:t>4</w:t>
            </w:r>
            <w:r>
              <w:rPr>
                <w:noProof/>
                <w:webHidden/>
              </w:rPr>
              <w:fldChar w:fldCharType="end"/>
            </w:r>
          </w:hyperlink>
        </w:p>
        <w:p w14:paraId="2D418123" w14:textId="71FFF61C" w:rsidR="00ED22A3" w:rsidRDefault="00ED22A3">
          <w:pPr>
            <w:pStyle w:val="TOC2"/>
            <w:tabs>
              <w:tab w:val="right" w:leader="dot" w:pos="9016"/>
            </w:tabs>
            <w:rPr>
              <w:rFonts w:eastAsiaTheme="minorEastAsia"/>
              <w:noProof/>
              <w:lang w:eastAsia="en-GB"/>
            </w:rPr>
          </w:pPr>
          <w:hyperlink w:anchor="_Toc86657172" w:history="1">
            <w:r w:rsidRPr="00C87ADF">
              <w:rPr>
                <w:rStyle w:val="Hyperlink"/>
                <w:noProof/>
              </w:rPr>
              <w:t>slinktool</w:t>
            </w:r>
            <w:r>
              <w:rPr>
                <w:noProof/>
                <w:webHidden/>
              </w:rPr>
              <w:tab/>
            </w:r>
            <w:r>
              <w:rPr>
                <w:noProof/>
                <w:webHidden/>
              </w:rPr>
              <w:fldChar w:fldCharType="begin"/>
            </w:r>
            <w:r>
              <w:rPr>
                <w:noProof/>
                <w:webHidden/>
              </w:rPr>
              <w:instrText xml:space="preserve"> PAGEREF _Toc86657172 \h </w:instrText>
            </w:r>
            <w:r>
              <w:rPr>
                <w:noProof/>
                <w:webHidden/>
              </w:rPr>
            </w:r>
            <w:r>
              <w:rPr>
                <w:noProof/>
                <w:webHidden/>
              </w:rPr>
              <w:fldChar w:fldCharType="separate"/>
            </w:r>
            <w:r>
              <w:rPr>
                <w:noProof/>
                <w:webHidden/>
              </w:rPr>
              <w:t>4</w:t>
            </w:r>
            <w:r>
              <w:rPr>
                <w:noProof/>
                <w:webHidden/>
              </w:rPr>
              <w:fldChar w:fldCharType="end"/>
            </w:r>
          </w:hyperlink>
        </w:p>
        <w:p w14:paraId="4503F10F" w14:textId="6A9D7F92" w:rsidR="00ED22A3" w:rsidRDefault="00ED22A3">
          <w:pPr>
            <w:pStyle w:val="TOC2"/>
            <w:tabs>
              <w:tab w:val="right" w:leader="dot" w:pos="9016"/>
            </w:tabs>
            <w:rPr>
              <w:rFonts w:eastAsiaTheme="minorEastAsia"/>
              <w:noProof/>
              <w:lang w:eastAsia="en-GB"/>
            </w:rPr>
          </w:pPr>
          <w:hyperlink w:anchor="_Toc86657173" w:history="1">
            <w:r w:rsidRPr="00C87ADF">
              <w:rPr>
                <w:rStyle w:val="Hyperlink"/>
                <w:noProof/>
              </w:rPr>
              <w:t>slink2dali</w:t>
            </w:r>
            <w:r>
              <w:rPr>
                <w:noProof/>
                <w:webHidden/>
              </w:rPr>
              <w:tab/>
            </w:r>
            <w:r>
              <w:rPr>
                <w:noProof/>
                <w:webHidden/>
              </w:rPr>
              <w:fldChar w:fldCharType="begin"/>
            </w:r>
            <w:r>
              <w:rPr>
                <w:noProof/>
                <w:webHidden/>
              </w:rPr>
              <w:instrText xml:space="preserve"> PAGEREF _Toc86657173 \h </w:instrText>
            </w:r>
            <w:r>
              <w:rPr>
                <w:noProof/>
                <w:webHidden/>
              </w:rPr>
            </w:r>
            <w:r>
              <w:rPr>
                <w:noProof/>
                <w:webHidden/>
              </w:rPr>
              <w:fldChar w:fldCharType="separate"/>
            </w:r>
            <w:r>
              <w:rPr>
                <w:noProof/>
                <w:webHidden/>
              </w:rPr>
              <w:t>5</w:t>
            </w:r>
            <w:r>
              <w:rPr>
                <w:noProof/>
                <w:webHidden/>
              </w:rPr>
              <w:fldChar w:fldCharType="end"/>
            </w:r>
          </w:hyperlink>
        </w:p>
        <w:p w14:paraId="4343A204" w14:textId="6D9A144C" w:rsidR="00ED22A3" w:rsidRDefault="00ED22A3">
          <w:pPr>
            <w:pStyle w:val="TOC2"/>
            <w:tabs>
              <w:tab w:val="right" w:leader="dot" w:pos="9016"/>
            </w:tabs>
            <w:rPr>
              <w:rFonts w:eastAsiaTheme="minorEastAsia"/>
              <w:noProof/>
              <w:lang w:eastAsia="en-GB"/>
            </w:rPr>
          </w:pPr>
          <w:hyperlink w:anchor="_Toc86657174" w:history="1">
            <w:r w:rsidRPr="00C87ADF">
              <w:rPr>
                <w:rStyle w:val="Hyperlink"/>
                <w:noProof/>
              </w:rPr>
              <w:t>Güralp Data Centre controller service</w:t>
            </w:r>
            <w:r>
              <w:rPr>
                <w:noProof/>
                <w:webHidden/>
              </w:rPr>
              <w:tab/>
            </w:r>
            <w:r>
              <w:rPr>
                <w:noProof/>
                <w:webHidden/>
              </w:rPr>
              <w:fldChar w:fldCharType="begin"/>
            </w:r>
            <w:r>
              <w:rPr>
                <w:noProof/>
                <w:webHidden/>
              </w:rPr>
              <w:instrText xml:space="preserve"> PAGEREF _Toc86657174 \h </w:instrText>
            </w:r>
            <w:r>
              <w:rPr>
                <w:noProof/>
                <w:webHidden/>
              </w:rPr>
            </w:r>
            <w:r>
              <w:rPr>
                <w:noProof/>
                <w:webHidden/>
              </w:rPr>
              <w:fldChar w:fldCharType="separate"/>
            </w:r>
            <w:r>
              <w:rPr>
                <w:noProof/>
                <w:webHidden/>
              </w:rPr>
              <w:t>9</w:t>
            </w:r>
            <w:r>
              <w:rPr>
                <w:noProof/>
                <w:webHidden/>
              </w:rPr>
              <w:fldChar w:fldCharType="end"/>
            </w:r>
          </w:hyperlink>
        </w:p>
        <w:p w14:paraId="14AB5DEE" w14:textId="1973C4F4" w:rsidR="00ED22A3" w:rsidRDefault="00ED22A3">
          <w:pPr>
            <w:pStyle w:val="TOC2"/>
            <w:tabs>
              <w:tab w:val="right" w:leader="dot" w:pos="9016"/>
            </w:tabs>
            <w:rPr>
              <w:rFonts w:eastAsiaTheme="minorEastAsia"/>
              <w:noProof/>
              <w:lang w:eastAsia="en-GB"/>
            </w:rPr>
          </w:pPr>
          <w:hyperlink w:anchor="_Toc86657175" w:history="1">
            <w:r w:rsidRPr="00C87ADF">
              <w:rPr>
                <w:rStyle w:val="Hyperlink"/>
                <w:noProof/>
              </w:rPr>
              <w:t>Güralp Data Centre monitor service</w:t>
            </w:r>
            <w:r>
              <w:rPr>
                <w:noProof/>
                <w:webHidden/>
              </w:rPr>
              <w:tab/>
            </w:r>
            <w:r>
              <w:rPr>
                <w:noProof/>
                <w:webHidden/>
              </w:rPr>
              <w:fldChar w:fldCharType="begin"/>
            </w:r>
            <w:r>
              <w:rPr>
                <w:noProof/>
                <w:webHidden/>
              </w:rPr>
              <w:instrText xml:space="preserve"> PAGEREF _Toc86657175 \h </w:instrText>
            </w:r>
            <w:r>
              <w:rPr>
                <w:noProof/>
                <w:webHidden/>
              </w:rPr>
            </w:r>
            <w:r>
              <w:rPr>
                <w:noProof/>
                <w:webHidden/>
              </w:rPr>
              <w:fldChar w:fldCharType="separate"/>
            </w:r>
            <w:r>
              <w:rPr>
                <w:noProof/>
                <w:webHidden/>
              </w:rPr>
              <w:t>9</w:t>
            </w:r>
            <w:r>
              <w:rPr>
                <w:noProof/>
                <w:webHidden/>
              </w:rPr>
              <w:fldChar w:fldCharType="end"/>
            </w:r>
          </w:hyperlink>
        </w:p>
        <w:p w14:paraId="0D3F2B36" w14:textId="1FCD961D" w:rsidR="00ED22A3" w:rsidRDefault="00ED22A3">
          <w:pPr>
            <w:pStyle w:val="TOC2"/>
            <w:tabs>
              <w:tab w:val="right" w:leader="dot" w:pos="9016"/>
            </w:tabs>
            <w:rPr>
              <w:rFonts w:eastAsiaTheme="minorEastAsia"/>
              <w:noProof/>
              <w:lang w:eastAsia="en-GB"/>
            </w:rPr>
          </w:pPr>
          <w:hyperlink w:anchor="_Toc86657176" w:history="1">
            <w:r w:rsidRPr="00C87ADF">
              <w:rPr>
                <w:rStyle w:val="Hyperlink"/>
                <w:noProof/>
              </w:rPr>
              <w:t>Güralp responder service</w:t>
            </w:r>
            <w:r>
              <w:rPr>
                <w:noProof/>
                <w:webHidden/>
              </w:rPr>
              <w:tab/>
            </w:r>
            <w:r>
              <w:rPr>
                <w:noProof/>
                <w:webHidden/>
              </w:rPr>
              <w:fldChar w:fldCharType="begin"/>
            </w:r>
            <w:r>
              <w:rPr>
                <w:noProof/>
                <w:webHidden/>
              </w:rPr>
              <w:instrText xml:space="preserve"> PAGEREF _Toc86657176 \h </w:instrText>
            </w:r>
            <w:r>
              <w:rPr>
                <w:noProof/>
                <w:webHidden/>
              </w:rPr>
            </w:r>
            <w:r>
              <w:rPr>
                <w:noProof/>
                <w:webHidden/>
              </w:rPr>
              <w:fldChar w:fldCharType="separate"/>
            </w:r>
            <w:r>
              <w:rPr>
                <w:noProof/>
                <w:webHidden/>
              </w:rPr>
              <w:t>10</w:t>
            </w:r>
            <w:r>
              <w:rPr>
                <w:noProof/>
                <w:webHidden/>
              </w:rPr>
              <w:fldChar w:fldCharType="end"/>
            </w:r>
          </w:hyperlink>
        </w:p>
        <w:p w14:paraId="4B696F7D" w14:textId="70974AC7" w:rsidR="00ED22A3" w:rsidRDefault="00ED22A3">
          <w:pPr>
            <w:pStyle w:val="TOC2"/>
            <w:tabs>
              <w:tab w:val="right" w:leader="dot" w:pos="9016"/>
            </w:tabs>
            <w:rPr>
              <w:rFonts w:eastAsiaTheme="minorEastAsia"/>
              <w:noProof/>
              <w:lang w:eastAsia="en-GB"/>
            </w:rPr>
          </w:pPr>
          <w:hyperlink w:anchor="_Toc86657177" w:history="1">
            <w:r w:rsidRPr="00C87ADF">
              <w:rPr>
                <w:rStyle w:val="Hyperlink"/>
                <w:noProof/>
              </w:rPr>
              <w:t>Güralp Discovery application</w:t>
            </w:r>
            <w:r>
              <w:rPr>
                <w:noProof/>
                <w:webHidden/>
              </w:rPr>
              <w:tab/>
            </w:r>
            <w:r>
              <w:rPr>
                <w:noProof/>
                <w:webHidden/>
              </w:rPr>
              <w:fldChar w:fldCharType="begin"/>
            </w:r>
            <w:r>
              <w:rPr>
                <w:noProof/>
                <w:webHidden/>
              </w:rPr>
              <w:instrText xml:space="preserve"> PAGEREF _Toc86657177 \h </w:instrText>
            </w:r>
            <w:r>
              <w:rPr>
                <w:noProof/>
                <w:webHidden/>
              </w:rPr>
            </w:r>
            <w:r>
              <w:rPr>
                <w:noProof/>
                <w:webHidden/>
              </w:rPr>
              <w:fldChar w:fldCharType="separate"/>
            </w:r>
            <w:r>
              <w:rPr>
                <w:noProof/>
                <w:webHidden/>
              </w:rPr>
              <w:t>10</w:t>
            </w:r>
            <w:r>
              <w:rPr>
                <w:noProof/>
                <w:webHidden/>
              </w:rPr>
              <w:fldChar w:fldCharType="end"/>
            </w:r>
          </w:hyperlink>
        </w:p>
        <w:p w14:paraId="26E6E315" w14:textId="30C4E9EC" w:rsidR="00ED22A3" w:rsidRDefault="00ED22A3">
          <w:pPr>
            <w:pStyle w:val="TOC1"/>
            <w:tabs>
              <w:tab w:val="right" w:leader="dot" w:pos="9016"/>
            </w:tabs>
            <w:rPr>
              <w:rFonts w:eastAsiaTheme="minorEastAsia"/>
              <w:noProof/>
              <w:lang w:eastAsia="en-GB"/>
            </w:rPr>
          </w:pPr>
          <w:hyperlink w:anchor="_Toc86657178" w:history="1">
            <w:r w:rsidRPr="00C87ADF">
              <w:rPr>
                <w:rStyle w:val="Hyperlink"/>
                <w:noProof/>
              </w:rPr>
              <w:t>Operation</w:t>
            </w:r>
            <w:r>
              <w:rPr>
                <w:noProof/>
                <w:webHidden/>
              </w:rPr>
              <w:tab/>
            </w:r>
            <w:r>
              <w:rPr>
                <w:noProof/>
                <w:webHidden/>
              </w:rPr>
              <w:fldChar w:fldCharType="begin"/>
            </w:r>
            <w:r>
              <w:rPr>
                <w:noProof/>
                <w:webHidden/>
              </w:rPr>
              <w:instrText xml:space="preserve"> PAGEREF _Toc86657178 \h </w:instrText>
            </w:r>
            <w:r>
              <w:rPr>
                <w:noProof/>
                <w:webHidden/>
              </w:rPr>
            </w:r>
            <w:r>
              <w:rPr>
                <w:noProof/>
                <w:webHidden/>
              </w:rPr>
              <w:fldChar w:fldCharType="separate"/>
            </w:r>
            <w:r>
              <w:rPr>
                <w:noProof/>
                <w:webHidden/>
              </w:rPr>
              <w:t>11</w:t>
            </w:r>
            <w:r>
              <w:rPr>
                <w:noProof/>
                <w:webHidden/>
              </w:rPr>
              <w:fldChar w:fldCharType="end"/>
            </w:r>
          </w:hyperlink>
        </w:p>
        <w:p w14:paraId="02A259D9" w14:textId="4B40A760" w:rsidR="00ED22A3" w:rsidRDefault="00ED22A3">
          <w:pPr>
            <w:pStyle w:val="TOC2"/>
            <w:tabs>
              <w:tab w:val="right" w:leader="dot" w:pos="9016"/>
            </w:tabs>
            <w:rPr>
              <w:rFonts w:eastAsiaTheme="minorEastAsia"/>
              <w:noProof/>
              <w:lang w:eastAsia="en-GB"/>
            </w:rPr>
          </w:pPr>
          <w:hyperlink w:anchor="_Toc86657179" w:history="1">
            <w:r w:rsidRPr="00C87ADF">
              <w:rPr>
                <w:rStyle w:val="Hyperlink"/>
                <w:noProof/>
              </w:rPr>
              <w:t>IRIS ringserver</w:t>
            </w:r>
            <w:r>
              <w:rPr>
                <w:noProof/>
                <w:webHidden/>
              </w:rPr>
              <w:tab/>
            </w:r>
            <w:r>
              <w:rPr>
                <w:noProof/>
                <w:webHidden/>
              </w:rPr>
              <w:fldChar w:fldCharType="begin"/>
            </w:r>
            <w:r>
              <w:rPr>
                <w:noProof/>
                <w:webHidden/>
              </w:rPr>
              <w:instrText xml:space="preserve"> PAGEREF _Toc86657179 \h </w:instrText>
            </w:r>
            <w:r>
              <w:rPr>
                <w:noProof/>
                <w:webHidden/>
              </w:rPr>
            </w:r>
            <w:r>
              <w:rPr>
                <w:noProof/>
                <w:webHidden/>
              </w:rPr>
              <w:fldChar w:fldCharType="separate"/>
            </w:r>
            <w:r>
              <w:rPr>
                <w:noProof/>
                <w:webHidden/>
              </w:rPr>
              <w:t>11</w:t>
            </w:r>
            <w:r>
              <w:rPr>
                <w:noProof/>
                <w:webHidden/>
              </w:rPr>
              <w:fldChar w:fldCharType="end"/>
            </w:r>
          </w:hyperlink>
        </w:p>
        <w:p w14:paraId="295D9CAB" w14:textId="068F963E" w:rsidR="00ED22A3" w:rsidRDefault="00ED22A3">
          <w:pPr>
            <w:pStyle w:val="TOC2"/>
            <w:tabs>
              <w:tab w:val="right" w:leader="dot" w:pos="9016"/>
            </w:tabs>
            <w:rPr>
              <w:rFonts w:eastAsiaTheme="minorEastAsia"/>
              <w:noProof/>
              <w:lang w:eastAsia="en-GB"/>
            </w:rPr>
          </w:pPr>
          <w:hyperlink w:anchor="_Toc86657180" w:history="1">
            <w:r w:rsidRPr="00C87ADF">
              <w:rPr>
                <w:rStyle w:val="Hyperlink"/>
                <w:noProof/>
              </w:rPr>
              <w:t>slinktool</w:t>
            </w:r>
            <w:r>
              <w:rPr>
                <w:noProof/>
                <w:webHidden/>
              </w:rPr>
              <w:tab/>
            </w:r>
            <w:r>
              <w:rPr>
                <w:noProof/>
                <w:webHidden/>
              </w:rPr>
              <w:fldChar w:fldCharType="begin"/>
            </w:r>
            <w:r>
              <w:rPr>
                <w:noProof/>
                <w:webHidden/>
              </w:rPr>
              <w:instrText xml:space="preserve"> PAGEREF _Toc86657180 \h </w:instrText>
            </w:r>
            <w:r>
              <w:rPr>
                <w:noProof/>
                <w:webHidden/>
              </w:rPr>
            </w:r>
            <w:r>
              <w:rPr>
                <w:noProof/>
                <w:webHidden/>
              </w:rPr>
              <w:fldChar w:fldCharType="separate"/>
            </w:r>
            <w:r>
              <w:rPr>
                <w:noProof/>
                <w:webHidden/>
              </w:rPr>
              <w:t>12</w:t>
            </w:r>
            <w:r>
              <w:rPr>
                <w:noProof/>
                <w:webHidden/>
              </w:rPr>
              <w:fldChar w:fldCharType="end"/>
            </w:r>
          </w:hyperlink>
        </w:p>
        <w:p w14:paraId="075026DE" w14:textId="46220D8E" w:rsidR="00ED22A3" w:rsidRDefault="00ED22A3">
          <w:pPr>
            <w:pStyle w:val="TOC2"/>
            <w:tabs>
              <w:tab w:val="right" w:leader="dot" w:pos="9016"/>
            </w:tabs>
            <w:rPr>
              <w:rFonts w:eastAsiaTheme="minorEastAsia"/>
              <w:noProof/>
              <w:lang w:eastAsia="en-GB"/>
            </w:rPr>
          </w:pPr>
          <w:hyperlink w:anchor="_Toc86657181" w:history="1">
            <w:r w:rsidRPr="00C87ADF">
              <w:rPr>
                <w:rStyle w:val="Hyperlink"/>
                <w:noProof/>
              </w:rPr>
              <w:t>slink2dali</w:t>
            </w:r>
            <w:r>
              <w:rPr>
                <w:noProof/>
                <w:webHidden/>
              </w:rPr>
              <w:tab/>
            </w:r>
            <w:r>
              <w:rPr>
                <w:noProof/>
                <w:webHidden/>
              </w:rPr>
              <w:fldChar w:fldCharType="begin"/>
            </w:r>
            <w:r>
              <w:rPr>
                <w:noProof/>
                <w:webHidden/>
              </w:rPr>
              <w:instrText xml:space="preserve"> PAGEREF _Toc86657181 \h </w:instrText>
            </w:r>
            <w:r>
              <w:rPr>
                <w:noProof/>
                <w:webHidden/>
              </w:rPr>
            </w:r>
            <w:r>
              <w:rPr>
                <w:noProof/>
                <w:webHidden/>
              </w:rPr>
              <w:fldChar w:fldCharType="separate"/>
            </w:r>
            <w:r>
              <w:rPr>
                <w:noProof/>
                <w:webHidden/>
              </w:rPr>
              <w:t>12</w:t>
            </w:r>
            <w:r>
              <w:rPr>
                <w:noProof/>
                <w:webHidden/>
              </w:rPr>
              <w:fldChar w:fldCharType="end"/>
            </w:r>
          </w:hyperlink>
        </w:p>
        <w:p w14:paraId="28EFB57E" w14:textId="085FF79A" w:rsidR="00ED22A3" w:rsidRDefault="00ED22A3">
          <w:pPr>
            <w:pStyle w:val="TOC2"/>
            <w:tabs>
              <w:tab w:val="right" w:leader="dot" w:pos="9016"/>
            </w:tabs>
            <w:rPr>
              <w:rFonts w:eastAsiaTheme="minorEastAsia"/>
              <w:noProof/>
              <w:lang w:eastAsia="en-GB"/>
            </w:rPr>
          </w:pPr>
          <w:hyperlink w:anchor="_Toc86657182" w:history="1">
            <w:r w:rsidRPr="00C87ADF">
              <w:rPr>
                <w:rStyle w:val="Hyperlink"/>
                <w:noProof/>
              </w:rPr>
              <w:t>Güralp Data Centre controller service</w:t>
            </w:r>
            <w:r>
              <w:rPr>
                <w:noProof/>
                <w:webHidden/>
              </w:rPr>
              <w:tab/>
            </w:r>
            <w:r>
              <w:rPr>
                <w:noProof/>
                <w:webHidden/>
              </w:rPr>
              <w:fldChar w:fldCharType="begin"/>
            </w:r>
            <w:r>
              <w:rPr>
                <w:noProof/>
                <w:webHidden/>
              </w:rPr>
              <w:instrText xml:space="preserve"> PAGEREF _Toc86657182 \h </w:instrText>
            </w:r>
            <w:r>
              <w:rPr>
                <w:noProof/>
                <w:webHidden/>
              </w:rPr>
            </w:r>
            <w:r>
              <w:rPr>
                <w:noProof/>
                <w:webHidden/>
              </w:rPr>
              <w:fldChar w:fldCharType="separate"/>
            </w:r>
            <w:r>
              <w:rPr>
                <w:noProof/>
                <w:webHidden/>
              </w:rPr>
              <w:t>12</w:t>
            </w:r>
            <w:r>
              <w:rPr>
                <w:noProof/>
                <w:webHidden/>
              </w:rPr>
              <w:fldChar w:fldCharType="end"/>
            </w:r>
          </w:hyperlink>
        </w:p>
        <w:p w14:paraId="0F126803" w14:textId="2AD61FFE" w:rsidR="00ED22A3" w:rsidRDefault="00ED22A3">
          <w:pPr>
            <w:pStyle w:val="TOC2"/>
            <w:tabs>
              <w:tab w:val="right" w:leader="dot" w:pos="9016"/>
            </w:tabs>
            <w:rPr>
              <w:rFonts w:eastAsiaTheme="minorEastAsia"/>
              <w:noProof/>
              <w:lang w:eastAsia="en-GB"/>
            </w:rPr>
          </w:pPr>
          <w:hyperlink w:anchor="_Toc86657183" w:history="1">
            <w:r w:rsidRPr="00C87ADF">
              <w:rPr>
                <w:rStyle w:val="Hyperlink"/>
                <w:noProof/>
              </w:rPr>
              <w:t>Güralp Data Centre monitor service</w:t>
            </w:r>
            <w:r>
              <w:rPr>
                <w:noProof/>
                <w:webHidden/>
              </w:rPr>
              <w:tab/>
            </w:r>
            <w:r>
              <w:rPr>
                <w:noProof/>
                <w:webHidden/>
              </w:rPr>
              <w:fldChar w:fldCharType="begin"/>
            </w:r>
            <w:r>
              <w:rPr>
                <w:noProof/>
                <w:webHidden/>
              </w:rPr>
              <w:instrText xml:space="preserve"> PAGEREF _Toc86657183 \h </w:instrText>
            </w:r>
            <w:r>
              <w:rPr>
                <w:noProof/>
                <w:webHidden/>
              </w:rPr>
            </w:r>
            <w:r>
              <w:rPr>
                <w:noProof/>
                <w:webHidden/>
              </w:rPr>
              <w:fldChar w:fldCharType="separate"/>
            </w:r>
            <w:r>
              <w:rPr>
                <w:noProof/>
                <w:webHidden/>
              </w:rPr>
              <w:t>13</w:t>
            </w:r>
            <w:r>
              <w:rPr>
                <w:noProof/>
                <w:webHidden/>
              </w:rPr>
              <w:fldChar w:fldCharType="end"/>
            </w:r>
          </w:hyperlink>
        </w:p>
        <w:p w14:paraId="502CE845" w14:textId="3F7F9476" w:rsidR="00ED22A3" w:rsidRDefault="00ED22A3">
          <w:pPr>
            <w:pStyle w:val="TOC2"/>
            <w:tabs>
              <w:tab w:val="right" w:leader="dot" w:pos="9016"/>
            </w:tabs>
            <w:rPr>
              <w:rFonts w:eastAsiaTheme="minorEastAsia"/>
              <w:noProof/>
              <w:lang w:eastAsia="en-GB"/>
            </w:rPr>
          </w:pPr>
          <w:hyperlink w:anchor="_Toc86657184" w:history="1">
            <w:r w:rsidRPr="00C87ADF">
              <w:rPr>
                <w:rStyle w:val="Hyperlink"/>
                <w:noProof/>
              </w:rPr>
              <w:t>Güralp responder service</w:t>
            </w:r>
            <w:r>
              <w:rPr>
                <w:noProof/>
                <w:webHidden/>
              </w:rPr>
              <w:tab/>
            </w:r>
            <w:r>
              <w:rPr>
                <w:noProof/>
                <w:webHidden/>
              </w:rPr>
              <w:fldChar w:fldCharType="begin"/>
            </w:r>
            <w:r>
              <w:rPr>
                <w:noProof/>
                <w:webHidden/>
              </w:rPr>
              <w:instrText xml:space="preserve"> PAGEREF _Toc86657184 \h </w:instrText>
            </w:r>
            <w:r>
              <w:rPr>
                <w:noProof/>
                <w:webHidden/>
              </w:rPr>
            </w:r>
            <w:r>
              <w:rPr>
                <w:noProof/>
                <w:webHidden/>
              </w:rPr>
              <w:fldChar w:fldCharType="separate"/>
            </w:r>
            <w:r>
              <w:rPr>
                <w:noProof/>
                <w:webHidden/>
              </w:rPr>
              <w:t>13</w:t>
            </w:r>
            <w:r>
              <w:rPr>
                <w:noProof/>
                <w:webHidden/>
              </w:rPr>
              <w:fldChar w:fldCharType="end"/>
            </w:r>
          </w:hyperlink>
        </w:p>
        <w:p w14:paraId="65D78D36" w14:textId="50ACF6DD" w:rsidR="00ED22A3" w:rsidRDefault="00ED22A3">
          <w:pPr>
            <w:pStyle w:val="TOC2"/>
            <w:tabs>
              <w:tab w:val="right" w:leader="dot" w:pos="9016"/>
            </w:tabs>
            <w:rPr>
              <w:rFonts w:eastAsiaTheme="minorEastAsia"/>
              <w:noProof/>
              <w:lang w:eastAsia="en-GB"/>
            </w:rPr>
          </w:pPr>
          <w:hyperlink w:anchor="_Toc86657185" w:history="1">
            <w:r w:rsidRPr="00C87ADF">
              <w:rPr>
                <w:rStyle w:val="Hyperlink"/>
                <w:noProof/>
              </w:rPr>
              <w:t>Güralp Discovery application</w:t>
            </w:r>
            <w:r>
              <w:rPr>
                <w:noProof/>
                <w:webHidden/>
              </w:rPr>
              <w:tab/>
            </w:r>
            <w:r>
              <w:rPr>
                <w:noProof/>
                <w:webHidden/>
              </w:rPr>
              <w:fldChar w:fldCharType="begin"/>
            </w:r>
            <w:r>
              <w:rPr>
                <w:noProof/>
                <w:webHidden/>
              </w:rPr>
              <w:instrText xml:space="preserve"> PAGEREF _Toc86657185 \h </w:instrText>
            </w:r>
            <w:r>
              <w:rPr>
                <w:noProof/>
                <w:webHidden/>
              </w:rPr>
            </w:r>
            <w:r>
              <w:rPr>
                <w:noProof/>
                <w:webHidden/>
              </w:rPr>
              <w:fldChar w:fldCharType="separate"/>
            </w:r>
            <w:r>
              <w:rPr>
                <w:noProof/>
                <w:webHidden/>
              </w:rPr>
              <w:t>14</w:t>
            </w:r>
            <w:r>
              <w:rPr>
                <w:noProof/>
                <w:webHidden/>
              </w:rPr>
              <w:fldChar w:fldCharType="end"/>
            </w:r>
          </w:hyperlink>
        </w:p>
        <w:p w14:paraId="19512AE9" w14:textId="3499E5C2" w:rsidR="00ED22A3" w:rsidRDefault="00ED22A3">
          <w:pPr>
            <w:pStyle w:val="TOC3"/>
            <w:tabs>
              <w:tab w:val="right" w:leader="dot" w:pos="9016"/>
            </w:tabs>
            <w:rPr>
              <w:rFonts w:eastAsiaTheme="minorEastAsia"/>
              <w:noProof/>
              <w:lang w:eastAsia="en-GB"/>
            </w:rPr>
          </w:pPr>
          <w:hyperlink w:anchor="_Toc86657186" w:history="1">
            <w:r w:rsidRPr="00C87ADF">
              <w:rPr>
                <w:rStyle w:val="Hyperlink"/>
                <w:noProof/>
              </w:rPr>
              <w:t>State of Health</w:t>
            </w:r>
            <w:r>
              <w:rPr>
                <w:noProof/>
                <w:webHidden/>
              </w:rPr>
              <w:tab/>
            </w:r>
            <w:r>
              <w:rPr>
                <w:noProof/>
                <w:webHidden/>
              </w:rPr>
              <w:fldChar w:fldCharType="begin"/>
            </w:r>
            <w:r>
              <w:rPr>
                <w:noProof/>
                <w:webHidden/>
              </w:rPr>
              <w:instrText xml:space="preserve"> PAGEREF _Toc86657186 \h </w:instrText>
            </w:r>
            <w:r>
              <w:rPr>
                <w:noProof/>
                <w:webHidden/>
              </w:rPr>
            </w:r>
            <w:r>
              <w:rPr>
                <w:noProof/>
                <w:webHidden/>
              </w:rPr>
              <w:fldChar w:fldCharType="separate"/>
            </w:r>
            <w:r>
              <w:rPr>
                <w:noProof/>
                <w:webHidden/>
              </w:rPr>
              <w:t>14</w:t>
            </w:r>
            <w:r>
              <w:rPr>
                <w:noProof/>
                <w:webHidden/>
              </w:rPr>
              <w:fldChar w:fldCharType="end"/>
            </w:r>
          </w:hyperlink>
        </w:p>
        <w:p w14:paraId="59E7DB66" w14:textId="27766BE9" w:rsidR="00ED22A3" w:rsidRDefault="00ED22A3">
          <w:pPr>
            <w:pStyle w:val="TOC3"/>
            <w:tabs>
              <w:tab w:val="right" w:leader="dot" w:pos="9016"/>
            </w:tabs>
            <w:rPr>
              <w:rFonts w:eastAsiaTheme="minorEastAsia"/>
              <w:noProof/>
              <w:lang w:eastAsia="en-GB"/>
            </w:rPr>
          </w:pPr>
          <w:hyperlink w:anchor="_Toc86657187" w:history="1">
            <w:r w:rsidRPr="00C87ADF">
              <w:rPr>
                <w:rStyle w:val="Hyperlink"/>
                <w:noProof/>
              </w:rPr>
              <w:t>Configuration</w:t>
            </w:r>
            <w:r>
              <w:rPr>
                <w:noProof/>
                <w:webHidden/>
              </w:rPr>
              <w:tab/>
            </w:r>
            <w:r>
              <w:rPr>
                <w:noProof/>
                <w:webHidden/>
              </w:rPr>
              <w:fldChar w:fldCharType="begin"/>
            </w:r>
            <w:r>
              <w:rPr>
                <w:noProof/>
                <w:webHidden/>
              </w:rPr>
              <w:instrText xml:space="preserve"> PAGEREF _Toc86657187 \h </w:instrText>
            </w:r>
            <w:r>
              <w:rPr>
                <w:noProof/>
                <w:webHidden/>
              </w:rPr>
            </w:r>
            <w:r>
              <w:rPr>
                <w:noProof/>
                <w:webHidden/>
              </w:rPr>
              <w:fldChar w:fldCharType="separate"/>
            </w:r>
            <w:r>
              <w:rPr>
                <w:noProof/>
                <w:webHidden/>
              </w:rPr>
              <w:t>19</w:t>
            </w:r>
            <w:r>
              <w:rPr>
                <w:noProof/>
                <w:webHidden/>
              </w:rPr>
              <w:fldChar w:fldCharType="end"/>
            </w:r>
          </w:hyperlink>
        </w:p>
        <w:p w14:paraId="2ED8BF15" w14:textId="78FA602A" w:rsidR="00ED22A3" w:rsidRDefault="00ED22A3">
          <w:pPr>
            <w:pStyle w:val="TOC1"/>
            <w:tabs>
              <w:tab w:val="right" w:leader="dot" w:pos="9016"/>
            </w:tabs>
            <w:rPr>
              <w:rFonts w:eastAsiaTheme="minorEastAsia"/>
              <w:noProof/>
              <w:lang w:eastAsia="en-GB"/>
            </w:rPr>
          </w:pPr>
          <w:hyperlink w:anchor="_Toc86657188" w:history="1">
            <w:r w:rsidRPr="00C87ADF">
              <w:rPr>
                <w:rStyle w:val="Hyperlink"/>
                <w:noProof/>
              </w:rPr>
              <w:t>Support</w:t>
            </w:r>
            <w:r>
              <w:rPr>
                <w:noProof/>
                <w:webHidden/>
              </w:rPr>
              <w:tab/>
            </w:r>
            <w:r>
              <w:rPr>
                <w:noProof/>
                <w:webHidden/>
              </w:rPr>
              <w:fldChar w:fldCharType="begin"/>
            </w:r>
            <w:r>
              <w:rPr>
                <w:noProof/>
                <w:webHidden/>
              </w:rPr>
              <w:instrText xml:space="preserve"> PAGEREF _Toc86657188 \h </w:instrText>
            </w:r>
            <w:r>
              <w:rPr>
                <w:noProof/>
                <w:webHidden/>
              </w:rPr>
            </w:r>
            <w:r>
              <w:rPr>
                <w:noProof/>
                <w:webHidden/>
              </w:rPr>
              <w:fldChar w:fldCharType="separate"/>
            </w:r>
            <w:r>
              <w:rPr>
                <w:noProof/>
                <w:webHidden/>
              </w:rPr>
              <w:t>21</w:t>
            </w:r>
            <w:r>
              <w:rPr>
                <w:noProof/>
                <w:webHidden/>
              </w:rPr>
              <w:fldChar w:fldCharType="end"/>
            </w:r>
          </w:hyperlink>
        </w:p>
        <w:p w14:paraId="4C27591A" w14:textId="5D1D1B7A" w:rsidR="00ED22A3" w:rsidRDefault="00ED22A3">
          <w:pPr>
            <w:pStyle w:val="TOC1"/>
            <w:tabs>
              <w:tab w:val="right" w:leader="dot" w:pos="9016"/>
            </w:tabs>
            <w:rPr>
              <w:rFonts w:eastAsiaTheme="minorEastAsia"/>
              <w:noProof/>
              <w:lang w:eastAsia="en-GB"/>
            </w:rPr>
          </w:pPr>
          <w:hyperlink w:anchor="_Toc86657189" w:history="1">
            <w:r w:rsidRPr="00C87ADF">
              <w:rPr>
                <w:rStyle w:val="Hyperlink"/>
                <w:noProof/>
              </w:rPr>
              <w:t>Version</w:t>
            </w:r>
            <w:r>
              <w:rPr>
                <w:noProof/>
                <w:webHidden/>
              </w:rPr>
              <w:tab/>
            </w:r>
            <w:r>
              <w:rPr>
                <w:noProof/>
                <w:webHidden/>
              </w:rPr>
              <w:fldChar w:fldCharType="begin"/>
            </w:r>
            <w:r>
              <w:rPr>
                <w:noProof/>
                <w:webHidden/>
              </w:rPr>
              <w:instrText xml:space="preserve"> PAGEREF _Toc86657189 \h </w:instrText>
            </w:r>
            <w:r>
              <w:rPr>
                <w:noProof/>
                <w:webHidden/>
              </w:rPr>
            </w:r>
            <w:r>
              <w:rPr>
                <w:noProof/>
                <w:webHidden/>
              </w:rPr>
              <w:fldChar w:fldCharType="separate"/>
            </w:r>
            <w:r>
              <w:rPr>
                <w:noProof/>
                <w:webHidden/>
              </w:rPr>
              <w:t>21</w:t>
            </w:r>
            <w:r>
              <w:rPr>
                <w:noProof/>
                <w:webHidden/>
              </w:rPr>
              <w:fldChar w:fldCharType="end"/>
            </w:r>
          </w:hyperlink>
        </w:p>
        <w:p w14:paraId="3AE20389" w14:textId="1C92176F" w:rsidR="00BF5B48" w:rsidRDefault="00BF5B48">
          <w:r>
            <w:rPr>
              <w:b/>
              <w:bCs/>
              <w:noProof/>
            </w:rPr>
            <w:fldChar w:fldCharType="end"/>
          </w:r>
        </w:p>
      </w:sdtContent>
    </w:sdt>
    <w:p w14:paraId="6CABDC7E" w14:textId="77777777" w:rsidR="00545590" w:rsidRDefault="00545590" w:rsidP="00545590">
      <w:pPr>
        <w:pStyle w:val="Heading1"/>
        <w:sectPr w:rsidR="00545590" w:rsidSect="00545590">
          <w:headerReference w:type="default" r:id="rId8"/>
          <w:footerReference w:type="default" r:id="rId9"/>
          <w:pgSz w:w="11906" w:h="16838"/>
          <w:pgMar w:top="1440" w:right="1440" w:bottom="1440" w:left="1440" w:header="708" w:footer="708" w:gutter="0"/>
          <w:cols w:space="708"/>
          <w:docGrid w:linePitch="360"/>
        </w:sectPr>
      </w:pPr>
    </w:p>
    <w:p w14:paraId="71048AE7" w14:textId="2E0CD351" w:rsidR="00545590" w:rsidRDefault="00250A20" w:rsidP="00545590">
      <w:pPr>
        <w:pStyle w:val="Heading1"/>
      </w:pPr>
      <w:bookmarkStart w:id="0" w:name="_Toc86657162"/>
      <w:r>
        <w:lastRenderedPageBreak/>
        <w:t xml:space="preserve">Acquisition software components </w:t>
      </w:r>
      <w:r w:rsidR="00545590">
        <w:t>diagram</w:t>
      </w:r>
      <w:bookmarkEnd w:id="0"/>
    </w:p>
    <w:p w14:paraId="0497FA79" w14:textId="26DFEA5A" w:rsidR="00545590" w:rsidRPr="00545590" w:rsidRDefault="00D432E4" w:rsidP="00545590">
      <w:pPr>
        <w:jc w:val="center"/>
        <w:sectPr w:rsidR="00545590" w:rsidRPr="00545590" w:rsidSect="00545590">
          <w:pgSz w:w="16838" w:h="11906" w:orient="landscape"/>
          <w:pgMar w:top="1440" w:right="1440" w:bottom="993" w:left="1440" w:header="708" w:footer="708" w:gutter="0"/>
          <w:cols w:space="708"/>
          <w:docGrid w:linePitch="360"/>
        </w:sectPr>
      </w:pPr>
      <w:r>
        <w:rPr>
          <w:noProof/>
        </w:rPr>
        <w:drawing>
          <wp:inline distT="0" distB="0" distL="0" distR="0" wp14:anchorId="772E5157" wp14:editId="624AA393">
            <wp:extent cx="7886973" cy="537977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86973" cy="5379778"/>
                    </a:xfrm>
                    <a:prstGeom prst="rect">
                      <a:avLst/>
                    </a:prstGeom>
                  </pic:spPr>
                </pic:pic>
              </a:graphicData>
            </a:graphic>
          </wp:inline>
        </w:drawing>
      </w:r>
    </w:p>
    <w:p w14:paraId="4A591955" w14:textId="1C78C22D" w:rsidR="00545590" w:rsidRDefault="00545590" w:rsidP="00545590">
      <w:pPr>
        <w:pStyle w:val="Heading1"/>
      </w:pPr>
      <w:bookmarkStart w:id="1" w:name="_Toc86657163"/>
      <w:r>
        <w:lastRenderedPageBreak/>
        <w:t>Overview</w:t>
      </w:r>
      <w:bookmarkEnd w:id="1"/>
    </w:p>
    <w:p w14:paraId="6FFFA5CD" w14:textId="1F4906DF" w:rsidR="00545590" w:rsidRDefault="00545590" w:rsidP="00C312FF">
      <w:pPr>
        <w:jc w:val="both"/>
      </w:pPr>
      <w:r>
        <w:t xml:space="preserve">Güralp Systems Data Centre software package (Acquisition software package) consists of several applications </w:t>
      </w:r>
      <w:r w:rsidR="006A7686">
        <w:t xml:space="preserve">providing system </w:t>
      </w:r>
      <w:r w:rsidR="000A224C">
        <w:t>state of health monitoring, data collection and distribution</w:t>
      </w:r>
      <w:r w:rsidR="00184662">
        <w:t>, and remote configuration capabilities</w:t>
      </w:r>
      <w:r w:rsidR="006A7686">
        <w:t xml:space="preserve">. </w:t>
      </w:r>
      <w:r w:rsidR="00184662">
        <w:t xml:space="preserve">This document </w:t>
      </w:r>
      <w:r w:rsidR="00250A20">
        <w:t xml:space="preserve">describes how to use and configure selected components of the </w:t>
      </w:r>
      <w:r w:rsidR="004C5195">
        <w:t>software package</w:t>
      </w:r>
      <w:r w:rsidR="00250A20">
        <w:t>.</w:t>
      </w:r>
    </w:p>
    <w:p w14:paraId="48F2C9B0" w14:textId="110BEFD3" w:rsidR="006A7686" w:rsidRDefault="006A7686" w:rsidP="00C312FF">
      <w:pPr>
        <w:pStyle w:val="Heading1"/>
        <w:jc w:val="both"/>
      </w:pPr>
      <w:bookmarkStart w:id="2" w:name="_Toc86657164"/>
      <w:r>
        <w:t>Software components</w:t>
      </w:r>
      <w:bookmarkEnd w:id="2"/>
    </w:p>
    <w:p w14:paraId="1F50D0A6" w14:textId="66ED777C" w:rsidR="006A7686" w:rsidRDefault="006A7686" w:rsidP="00C312FF">
      <w:pPr>
        <w:jc w:val="both"/>
      </w:pPr>
      <w:r>
        <w:t xml:space="preserve">List of all applications </w:t>
      </w:r>
      <w:r w:rsidR="00250A20">
        <w:t>present in the software components diagram</w:t>
      </w:r>
      <w:r>
        <w:t>:</w:t>
      </w:r>
    </w:p>
    <w:p w14:paraId="1B7DEA2D" w14:textId="25A69F15" w:rsidR="006A7686" w:rsidRDefault="006A7686" w:rsidP="00C312FF">
      <w:pPr>
        <w:pStyle w:val="ListParagraph"/>
        <w:numPr>
          <w:ilvl w:val="0"/>
          <w:numId w:val="4"/>
        </w:numPr>
        <w:jc w:val="both"/>
      </w:pPr>
      <w:r>
        <w:t>IRIS ringserver</w:t>
      </w:r>
    </w:p>
    <w:p w14:paraId="009EDC21" w14:textId="13EC42F2" w:rsidR="006A7686" w:rsidRDefault="00250A20" w:rsidP="00C312FF">
      <w:pPr>
        <w:pStyle w:val="ListParagraph"/>
        <w:numPr>
          <w:ilvl w:val="0"/>
          <w:numId w:val="4"/>
        </w:numPr>
        <w:jc w:val="both"/>
      </w:pPr>
      <w:r>
        <w:t>sl</w:t>
      </w:r>
      <w:r w:rsidR="006A7686">
        <w:t>ink</w:t>
      </w:r>
      <w:r>
        <w:t>t</w:t>
      </w:r>
      <w:r w:rsidR="006A7686">
        <w:t>ool</w:t>
      </w:r>
    </w:p>
    <w:p w14:paraId="0C85A0C2" w14:textId="5DDC1195" w:rsidR="00250A20" w:rsidRDefault="00250A20" w:rsidP="00C312FF">
      <w:pPr>
        <w:pStyle w:val="ListParagraph"/>
        <w:numPr>
          <w:ilvl w:val="0"/>
          <w:numId w:val="4"/>
        </w:numPr>
        <w:jc w:val="both"/>
      </w:pPr>
      <w:r>
        <w:t>slink2dali</w:t>
      </w:r>
    </w:p>
    <w:p w14:paraId="306A883F" w14:textId="799FE337" w:rsidR="006A7686" w:rsidRDefault="006A7686" w:rsidP="00C312FF">
      <w:pPr>
        <w:pStyle w:val="ListParagraph"/>
        <w:numPr>
          <w:ilvl w:val="0"/>
          <w:numId w:val="4"/>
        </w:numPr>
        <w:jc w:val="both"/>
      </w:pPr>
      <w:r>
        <w:t xml:space="preserve">Güralp Data Centre </w:t>
      </w:r>
      <w:r w:rsidR="001E66AD">
        <w:t xml:space="preserve">controller </w:t>
      </w:r>
      <w:r>
        <w:t>service</w:t>
      </w:r>
    </w:p>
    <w:p w14:paraId="6916E8AF" w14:textId="38CB8726" w:rsidR="006A7686" w:rsidRDefault="006A7686" w:rsidP="00C312FF">
      <w:pPr>
        <w:pStyle w:val="ListParagraph"/>
        <w:numPr>
          <w:ilvl w:val="0"/>
          <w:numId w:val="4"/>
        </w:numPr>
        <w:jc w:val="both"/>
      </w:pPr>
      <w:r>
        <w:t>Güralp Data Centre monitor</w:t>
      </w:r>
      <w:r w:rsidR="00250A20">
        <w:t xml:space="preserve"> service</w:t>
      </w:r>
    </w:p>
    <w:p w14:paraId="42880A8D" w14:textId="5E9B7411" w:rsidR="006A7686" w:rsidRDefault="006A7686" w:rsidP="00C312FF">
      <w:pPr>
        <w:pStyle w:val="ListParagraph"/>
        <w:numPr>
          <w:ilvl w:val="0"/>
          <w:numId w:val="4"/>
        </w:numPr>
        <w:jc w:val="both"/>
      </w:pPr>
      <w:r>
        <w:t>Güralp responder service</w:t>
      </w:r>
    </w:p>
    <w:p w14:paraId="0CC0A272" w14:textId="49C66289" w:rsidR="00250A20" w:rsidRDefault="00250A20" w:rsidP="00C312FF">
      <w:pPr>
        <w:pStyle w:val="ListParagraph"/>
        <w:numPr>
          <w:ilvl w:val="0"/>
          <w:numId w:val="4"/>
        </w:numPr>
        <w:jc w:val="both"/>
      </w:pPr>
      <w:r>
        <w:t>Güralp Discovery application</w:t>
      </w:r>
    </w:p>
    <w:p w14:paraId="5ABEF623" w14:textId="280B5ED4" w:rsidR="00250A20" w:rsidRDefault="00250A20" w:rsidP="00250A20">
      <w:pPr>
        <w:jc w:val="both"/>
      </w:pPr>
      <w:r>
        <w:t>Optional components:</w:t>
      </w:r>
    </w:p>
    <w:p w14:paraId="5741B38C" w14:textId="1A7B290B" w:rsidR="00250A20" w:rsidRDefault="00250A20" w:rsidP="00250A20">
      <w:pPr>
        <w:pStyle w:val="ListParagraph"/>
        <w:numPr>
          <w:ilvl w:val="0"/>
          <w:numId w:val="4"/>
        </w:numPr>
        <w:jc w:val="both"/>
      </w:pPr>
      <w:r>
        <w:t>Earthworm client</w:t>
      </w:r>
    </w:p>
    <w:p w14:paraId="01E24D29" w14:textId="09F5FEBB" w:rsidR="00250A20" w:rsidRDefault="00250A20" w:rsidP="00250A20">
      <w:pPr>
        <w:pStyle w:val="ListParagraph"/>
        <w:numPr>
          <w:ilvl w:val="0"/>
          <w:numId w:val="4"/>
        </w:numPr>
        <w:jc w:val="both"/>
      </w:pPr>
      <w:r>
        <w:t>Seis</w:t>
      </w:r>
      <w:r w:rsidR="009F398D">
        <w:t>c</w:t>
      </w:r>
      <w:r>
        <w:t>omP3 client</w:t>
      </w:r>
    </w:p>
    <w:p w14:paraId="1483DC57" w14:textId="5046EC7C" w:rsidR="004C5195" w:rsidRDefault="004C5195" w:rsidP="00250A20">
      <w:pPr>
        <w:pStyle w:val="Heading1"/>
      </w:pPr>
      <w:bookmarkStart w:id="3" w:name="_Toc86657165"/>
      <w:r>
        <w:t>Operating system</w:t>
      </w:r>
      <w:bookmarkEnd w:id="3"/>
    </w:p>
    <w:p w14:paraId="4BEB2052" w14:textId="5468132C" w:rsidR="007C768B" w:rsidRPr="007C768B" w:rsidRDefault="007C768B" w:rsidP="007C768B">
      <w:pPr>
        <w:pStyle w:val="Heading2"/>
      </w:pPr>
      <w:bookmarkStart w:id="4" w:name="_Toc86657166"/>
      <w:r>
        <w:t>Requirements</w:t>
      </w:r>
      <w:bookmarkEnd w:id="4"/>
    </w:p>
    <w:p w14:paraId="3E539A5E" w14:textId="23267665" w:rsidR="004C5195" w:rsidRDefault="004C5195" w:rsidP="00B33BCE">
      <w:pPr>
        <w:jc w:val="both"/>
      </w:pPr>
      <w:r>
        <w:t xml:space="preserve">Güralp Systems Data Centre software package has been tested on the following </w:t>
      </w:r>
      <w:r w:rsidR="00AB17CD">
        <w:t xml:space="preserve">x86_64 </w:t>
      </w:r>
      <w:r>
        <w:t>platforms:</w:t>
      </w:r>
    </w:p>
    <w:p w14:paraId="5D425965" w14:textId="77777777" w:rsidR="009148EA" w:rsidRDefault="009148EA" w:rsidP="00B33BCE">
      <w:pPr>
        <w:pStyle w:val="ListParagraph"/>
        <w:numPr>
          <w:ilvl w:val="0"/>
          <w:numId w:val="4"/>
        </w:numPr>
        <w:jc w:val="both"/>
      </w:pPr>
      <w:r>
        <w:t>Red Hat Enterprise Linux 8 (or equivalent, e.g. Rocky Linux 8 or AlmaLinux 8)</w:t>
      </w:r>
    </w:p>
    <w:p w14:paraId="556C6AB5" w14:textId="77777777" w:rsidR="009148EA" w:rsidRDefault="009148EA" w:rsidP="00B33BCE">
      <w:pPr>
        <w:pStyle w:val="ListParagraph"/>
        <w:numPr>
          <w:ilvl w:val="0"/>
          <w:numId w:val="4"/>
        </w:numPr>
        <w:jc w:val="both"/>
      </w:pPr>
      <w:r>
        <w:t>Amazon Linux 2</w:t>
      </w:r>
    </w:p>
    <w:p w14:paraId="028079BA" w14:textId="37B47140" w:rsidR="004C5195" w:rsidRDefault="004C5195" w:rsidP="00B33BCE">
      <w:pPr>
        <w:jc w:val="both"/>
      </w:pPr>
      <w:r>
        <w:t>Support for other platforms might be considered upon request</w:t>
      </w:r>
      <w:r w:rsidR="00E52D07">
        <w:t xml:space="preserve"> (minimum system dependency requirements are: systemd v239, Qt v5.12.5, polkit v0.115)</w:t>
      </w:r>
      <w:r>
        <w:t>.</w:t>
      </w:r>
    </w:p>
    <w:p w14:paraId="20697E2B" w14:textId="0A225EB1" w:rsidR="007C768B" w:rsidRDefault="007C768B" w:rsidP="00B33BCE">
      <w:pPr>
        <w:pStyle w:val="Heading2"/>
        <w:jc w:val="both"/>
      </w:pPr>
      <w:bookmarkStart w:id="5" w:name="_Toc86657167"/>
      <w:r>
        <w:t>Security</w:t>
      </w:r>
      <w:bookmarkEnd w:id="5"/>
    </w:p>
    <w:p w14:paraId="0F732B0B" w14:textId="40C578B4" w:rsidR="007C768B" w:rsidRDefault="007C768B" w:rsidP="00B33BCE">
      <w:pPr>
        <w:jc w:val="both"/>
      </w:pPr>
      <w:r>
        <w:t xml:space="preserve">Güralp Systems Data Centre software requires access to the network in order to operate correctly. Please make sure that the system security settings allow the network traffic to and from the machine on ports specified in the table below. It also might be </w:t>
      </w:r>
      <w:r w:rsidR="00B33BCE">
        <w:t xml:space="preserve">needed </w:t>
      </w:r>
      <w:r>
        <w:t>to configure SELinux features</w:t>
      </w:r>
      <w:r w:rsidR="00B33BCE">
        <w:t xml:space="preserve"> in relation to the mentioned requirements</w:t>
      </w:r>
      <w:r>
        <w:t>.</w:t>
      </w:r>
    </w:p>
    <w:tbl>
      <w:tblPr>
        <w:tblStyle w:val="TableGrid"/>
        <w:tblW w:w="0" w:type="auto"/>
        <w:tblLook w:val="04A0" w:firstRow="1" w:lastRow="0" w:firstColumn="1" w:lastColumn="0" w:noHBand="0" w:noVBand="1"/>
      </w:tblPr>
      <w:tblGrid>
        <w:gridCol w:w="846"/>
        <w:gridCol w:w="1134"/>
        <w:gridCol w:w="7036"/>
      </w:tblGrid>
      <w:tr w:rsidR="00B33BCE" w:rsidRPr="00930185" w14:paraId="6CF772B4" w14:textId="77777777" w:rsidTr="00C87FE4">
        <w:tc>
          <w:tcPr>
            <w:tcW w:w="846" w:type="dxa"/>
          </w:tcPr>
          <w:p w14:paraId="0FE6F990" w14:textId="77777777" w:rsidR="00B33BCE" w:rsidRPr="00930185" w:rsidRDefault="00B33BCE" w:rsidP="00C87FE4">
            <w:pPr>
              <w:rPr>
                <w:b/>
                <w:bCs/>
              </w:rPr>
            </w:pPr>
            <w:r w:rsidRPr="00930185">
              <w:rPr>
                <w:b/>
                <w:bCs/>
              </w:rPr>
              <w:t xml:space="preserve">Port </w:t>
            </w:r>
          </w:p>
        </w:tc>
        <w:tc>
          <w:tcPr>
            <w:tcW w:w="1134" w:type="dxa"/>
          </w:tcPr>
          <w:p w14:paraId="2B00D49E" w14:textId="77777777" w:rsidR="00B33BCE" w:rsidRPr="00930185" w:rsidRDefault="00B33BCE" w:rsidP="00C87FE4">
            <w:pPr>
              <w:rPr>
                <w:b/>
                <w:bCs/>
              </w:rPr>
            </w:pPr>
            <w:r w:rsidRPr="00930185">
              <w:rPr>
                <w:b/>
                <w:bCs/>
              </w:rPr>
              <w:t>Protocol</w:t>
            </w:r>
          </w:p>
        </w:tc>
        <w:tc>
          <w:tcPr>
            <w:tcW w:w="7036" w:type="dxa"/>
          </w:tcPr>
          <w:p w14:paraId="59E979EE" w14:textId="77777777" w:rsidR="00B33BCE" w:rsidRPr="00930185" w:rsidRDefault="00B33BCE" w:rsidP="00C87FE4">
            <w:pPr>
              <w:rPr>
                <w:b/>
                <w:bCs/>
              </w:rPr>
            </w:pPr>
            <w:r w:rsidRPr="00930185">
              <w:rPr>
                <w:b/>
                <w:bCs/>
              </w:rPr>
              <w:t>Description</w:t>
            </w:r>
          </w:p>
        </w:tc>
      </w:tr>
      <w:tr w:rsidR="00B33BCE" w14:paraId="4591FCBE" w14:textId="77777777" w:rsidTr="00C87FE4">
        <w:tc>
          <w:tcPr>
            <w:tcW w:w="846" w:type="dxa"/>
          </w:tcPr>
          <w:p w14:paraId="6BF85C06" w14:textId="77777777" w:rsidR="00B33BCE" w:rsidRDefault="00B33BCE" w:rsidP="00C87FE4">
            <w:r>
              <w:t>11788</w:t>
            </w:r>
          </w:p>
        </w:tc>
        <w:tc>
          <w:tcPr>
            <w:tcW w:w="1134" w:type="dxa"/>
          </w:tcPr>
          <w:p w14:paraId="31EF3D1B" w14:textId="77777777" w:rsidR="00B33BCE" w:rsidRDefault="00B33BCE" w:rsidP="00C87FE4">
            <w:r>
              <w:t>UDP</w:t>
            </w:r>
          </w:p>
        </w:tc>
        <w:tc>
          <w:tcPr>
            <w:tcW w:w="7036" w:type="dxa"/>
          </w:tcPr>
          <w:p w14:paraId="4207F014" w14:textId="77777777" w:rsidR="00B33BCE" w:rsidRDefault="00B33BCE" w:rsidP="00C87FE4">
            <w:r>
              <w:t>Used for sending and requesting state of health information by system components and Discovery desktop application.</w:t>
            </w:r>
          </w:p>
        </w:tc>
      </w:tr>
      <w:tr w:rsidR="00B33BCE" w14:paraId="216CCADC" w14:textId="77777777" w:rsidTr="00C87FE4">
        <w:tc>
          <w:tcPr>
            <w:tcW w:w="846" w:type="dxa"/>
          </w:tcPr>
          <w:p w14:paraId="0C99D7D3" w14:textId="77777777" w:rsidR="00B33BCE" w:rsidRDefault="00B33BCE" w:rsidP="00C87FE4">
            <w:r>
              <w:t>11788</w:t>
            </w:r>
          </w:p>
        </w:tc>
        <w:tc>
          <w:tcPr>
            <w:tcW w:w="1134" w:type="dxa"/>
          </w:tcPr>
          <w:p w14:paraId="04F9621E" w14:textId="77777777" w:rsidR="00B33BCE" w:rsidRDefault="00B33BCE" w:rsidP="00C87FE4">
            <w:r>
              <w:t>TCP</w:t>
            </w:r>
          </w:p>
        </w:tc>
        <w:tc>
          <w:tcPr>
            <w:tcW w:w="7036" w:type="dxa"/>
          </w:tcPr>
          <w:p w14:paraId="6E35CFAB" w14:textId="77777777" w:rsidR="00B33BCE" w:rsidRDefault="00B33BCE" w:rsidP="00C87FE4">
            <w:r>
              <w:t>Configuration exchange protocol used by Discovery desktop application to configure data streaming connections.</w:t>
            </w:r>
          </w:p>
        </w:tc>
      </w:tr>
      <w:tr w:rsidR="00B33BCE" w14:paraId="28ACCA2C" w14:textId="77777777" w:rsidTr="00C87FE4">
        <w:tc>
          <w:tcPr>
            <w:tcW w:w="846" w:type="dxa"/>
          </w:tcPr>
          <w:p w14:paraId="65AF1796" w14:textId="77777777" w:rsidR="00B33BCE" w:rsidRDefault="00B33BCE" w:rsidP="00C87FE4">
            <w:r>
              <w:t>16000</w:t>
            </w:r>
          </w:p>
        </w:tc>
        <w:tc>
          <w:tcPr>
            <w:tcW w:w="1134" w:type="dxa"/>
          </w:tcPr>
          <w:p w14:paraId="0928C224" w14:textId="77777777" w:rsidR="00B33BCE" w:rsidRDefault="00B33BCE" w:rsidP="00C87FE4">
            <w:r>
              <w:t>TCP</w:t>
            </w:r>
          </w:p>
        </w:tc>
        <w:tc>
          <w:tcPr>
            <w:tcW w:w="7036" w:type="dxa"/>
          </w:tcPr>
          <w:p w14:paraId="7BACA116" w14:textId="77777777" w:rsidR="00B33BCE" w:rsidRDefault="00B33BCE" w:rsidP="00C87FE4">
            <w:r>
              <w:t>DataLink data transmission protocol connection to IRIS ringserver.</w:t>
            </w:r>
          </w:p>
        </w:tc>
      </w:tr>
      <w:tr w:rsidR="00B33BCE" w14:paraId="1FC29E51" w14:textId="77777777" w:rsidTr="00C87FE4">
        <w:tc>
          <w:tcPr>
            <w:tcW w:w="846" w:type="dxa"/>
          </w:tcPr>
          <w:p w14:paraId="07D4B329" w14:textId="77777777" w:rsidR="00B33BCE" w:rsidRDefault="00B33BCE" w:rsidP="00C87FE4">
            <w:r>
              <w:t>18000</w:t>
            </w:r>
          </w:p>
        </w:tc>
        <w:tc>
          <w:tcPr>
            <w:tcW w:w="1134" w:type="dxa"/>
          </w:tcPr>
          <w:p w14:paraId="05E9CFB7" w14:textId="77777777" w:rsidR="00B33BCE" w:rsidRDefault="00B33BCE" w:rsidP="00C87FE4">
            <w:r>
              <w:t>TCP</w:t>
            </w:r>
          </w:p>
        </w:tc>
        <w:tc>
          <w:tcPr>
            <w:tcW w:w="7036" w:type="dxa"/>
          </w:tcPr>
          <w:p w14:paraId="75D24C36" w14:textId="77777777" w:rsidR="00B33BCE" w:rsidRDefault="00B33BCE" w:rsidP="00C87FE4">
            <w:r>
              <w:t>SeedLink data transmission protocol connection to IRIS ringserver for both incoming and outgoing data streams.</w:t>
            </w:r>
          </w:p>
        </w:tc>
      </w:tr>
    </w:tbl>
    <w:p w14:paraId="51CF11B4" w14:textId="77777777" w:rsidR="00B33BCE" w:rsidRPr="004C5195" w:rsidRDefault="00B33BCE" w:rsidP="004C5195"/>
    <w:p w14:paraId="35B80D3C" w14:textId="4F308C51" w:rsidR="00250A20" w:rsidRDefault="00250A20" w:rsidP="00250A20">
      <w:pPr>
        <w:pStyle w:val="Heading1"/>
      </w:pPr>
      <w:bookmarkStart w:id="6" w:name="_Toc86657168"/>
      <w:r>
        <w:lastRenderedPageBreak/>
        <w:t>Configuration</w:t>
      </w:r>
      <w:bookmarkEnd w:id="6"/>
    </w:p>
    <w:p w14:paraId="2536A9B9" w14:textId="37034575" w:rsidR="00250A20" w:rsidRDefault="00250A20" w:rsidP="00250A20">
      <w:pPr>
        <w:pStyle w:val="Heading2"/>
      </w:pPr>
      <w:bookmarkStart w:id="7" w:name="_Toc86657169"/>
      <w:r>
        <w:t>IRIS ringserver</w:t>
      </w:r>
      <w:bookmarkEnd w:id="7"/>
    </w:p>
    <w:p w14:paraId="14E8569B" w14:textId="6841171D" w:rsidR="00B66C86" w:rsidRDefault="00434676" w:rsidP="00731239">
      <w:pPr>
        <w:jc w:val="both"/>
      </w:pPr>
      <w:r>
        <w:t>IRIS ringserver does not require any specific configuration</w:t>
      </w:r>
      <w:r w:rsidR="00226BD0">
        <w:t xml:space="preserve"> unless change in either default storage location (/var/cache/guralp/miniseed/) or time for which the data is kept on the hard drive is required</w:t>
      </w:r>
      <w:r>
        <w:t xml:space="preserve">. Application runs as an operating system service and listens for SeedLink connections on TCP port 18000. If required listening port is different to 18000 please contact </w:t>
      </w:r>
      <w:hyperlink r:id="rId11" w:history="1">
        <w:r w:rsidRPr="00F81A06">
          <w:rPr>
            <w:rStyle w:val="Hyperlink"/>
          </w:rPr>
          <w:t>support@guralp.com</w:t>
        </w:r>
      </w:hyperlink>
      <w:r>
        <w:t xml:space="preserve"> for instructions.</w:t>
      </w:r>
    </w:p>
    <w:p w14:paraId="2420AC8C" w14:textId="7F2006B6" w:rsidR="00226BD0" w:rsidRDefault="00226BD0" w:rsidP="00226BD0">
      <w:pPr>
        <w:pStyle w:val="Heading3"/>
      </w:pPr>
      <w:bookmarkStart w:id="8" w:name="_Toc86657170"/>
      <w:r>
        <w:t>Ringserver miniSEED files storage location configuration</w:t>
      </w:r>
      <w:bookmarkEnd w:id="8"/>
    </w:p>
    <w:p w14:paraId="0AAE7D51" w14:textId="79CAC33A" w:rsidR="00226BD0" w:rsidRDefault="00021C66" w:rsidP="00226BD0">
      <w:r>
        <w:t xml:space="preserve">IRIS ringserver storage location is configured by the home directory of ringserver user and if required can be changed by system administrator by editing the user properties. Newly selected directory should have sufficient permission and ownership. The steps below show how to modify the home directory of the ringserver user in Red Hat linux environment (please note that commands </w:t>
      </w:r>
      <w:r w:rsidR="00A26CA6">
        <w:t xml:space="preserve">may require </w:t>
      </w:r>
      <w:r>
        <w:t>elevated permissions).</w:t>
      </w:r>
    </w:p>
    <w:p w14:paraId="570AD25C" w14:textId="66D78EAB" w:rsidR="00A26CA6" w:rsidRDefault="00A26CA6" w:rsidP="00A26CA6">
      <w:pPr>
        <w:pStyle w:val="ListParagraph"/>
        <w:numPr>
          <w:ilvl w:val="0"/>
          <w:numId w:val="7"/>
        </w:numPr>
      </w:pPr>
      <w:r>
        <w:t>Copy tmpfiles.d guralp-miniseed.conf file to /etc system location</w:t>
      </w:r>
      <w:r>
        <w:br/>
      </w:r>
      <w:r w:rsidRPr="00576C56">
        <w:rPr>
          <w:rStyle w:val="QuoteChar"/>
        </w:rPr>
        <w:t>cp /usr/lib/tmpfiles.d/guralp-miniseed.conf /etc/tmpfiles.d/guralp-miniseed.conf</w:t>
      </w:r>
    </w:p>
    <w:p w14:paraId="262B997C" w14:textId="25E5B15C" w:rsidR="00021C66" w:rsidRDefault="00A26CA6" w:rsidP="00021C66">
      <w:pPr>
        <w:pStyle w:val="ListParagraph"/>
        <w:numPr>
          <w:ilvl w:val="0"/>
          <w:numId w:val="7"/>
        </w:numPr>
      </w:pPr>
      <w:r>
        <w:t>Edit the copied configuration file and append a new line specifying the new storage location:</w:t>
      </w:r>
      <w:r w:rsidR="00021C66">
        <w:br/>
      </w:r>
      <w:r w:rsidRPr="00576C56">
        <w:rPr>
          <w:rStyle w:val="QuoteChar"/>
        </w:rPr>
        <w:t>d  /run/guralp/etc                              0755 root          root</w:t>
      </w:r>
      <w:r w:rsidRPr="00576C56">
        <w:rPr>
          <w:rStyle w:val="QuoteChar"/>
        </w:rPr>
        <w:br/>
        <w:t>F  /run/guralp/etc/iris-ringserver.conf         0640 root          ringserver       -   MSeedWrite %%n_%%s_%%l_%%c_%%Y_%%j.mseed</w:t>
      </w:r>
      <w:r w:rsidRPr="00576C56">
        <w:rPr>
          <w:rStyle w:val="QuoteChar"/>
        </w:rPr>
        <w:br/>
        <w:t xml:space="preserve">d  /var/cache/guralp/miniseed                   0775 root          ringserver       </w:t>
      </w:r>
      <w:r w:rsidRPr="00A26CA6">
        <w:rPr>
          <w:rStyle w:val="QuoteChar"/>
          <w:color w:val="auto"/>
        </w:rPr>
        <w:t>3d</w:t>
      </w:r>
      <w:r>
        <w:rPr>
          <w:rStyle w:val="QuoteChar"/>
          <w:color w:val="auto"/>
        </w:rPr>
        <w:br/>
      </w:r>
      <w:r w:rsidRPr="00A26CA6">
        <w:rPr>
          <w:rStyle w:val="QuoteChar"/>
          <w:b/>
          <w:bCs/>
          <w:color w:val="auto"/>
        </w:rPr>
        <w:t>d  /</w:t>
      </w:r>
      <w:r w:rsidR="00C550D8">
        <w:rPr>
          <w:rStyle w:val="QuoteChar"/>
          <w:b/>
          <w:bCs/>
          <w:color w:val="auto"/>
        </w:rPr>
        <w:t>mnt/</w:t>
      </w:r>
      <w:r w:rsidRPr="00A26CA6">
        <w:rPr>
          <w:rStyle w:val="QuoteChar"/>
          <w:b/>
          <w:bCs/>
          <w:color w:val="auto"/>
        </w:rPr>
        <w:t>new/storage/directory                   0775 root          ringserver       3d</w:t>
      </w:r>
    </w:p>
    <w:p w14:paraId="016BF5B0" w14:textId="31B0EDC3" w:rsidR="00021C66" w:rsidRDefault="00A26CA6" w:rsidP="00021C66">
      <w:pPr>
        <w:pStyle w:val="ListParagraph"/>
        <w:numPr>
          <w:ilvl w:val="0"/>
          <w:numId w:val="7"/>
        </w:numPr>
      </w:pPr>
      <w:r>
        <w:t>Save the changes made to the file</w:t>
      </w:r>
    </w:p>
    <w:p w14:paraId="2120598D" w14:textId="4BCCC1E3" w:rsidR="00021C66" w:rsidRDefault="00021C66" w:rsidP="00021C66">
      <w:pPr>
        <w:pStyle w:val="ListParagraph"/>
        <w:numPr>
          <w:ilvl w:val="0"/>
          <w:numId w:val="7"/>
        </w:numPr>
      </w:pPr>
      <w:r>
        <w:t>Modify the ringserver user home directory</w:t>
      </w:r>
      <w:r>
        <w:br/>
      </w:r>
      <w:r w:rsidRPr="00A26CA6">
        <w:rPr>
          <w:rStyle w:val="QuoteChar"/>
        </w:rPr>
        <w:t>usermod -d /</w:t>
      </w:r>
      <w:r w:rsidR="00C550D8">
        <w:rPr>
          <w:rStyle w:val="QuoteChar"/>
        </w:rPr>
        <w:t>mnt/</w:t>
      </w:r>
      <w:r w:rsidRPr="00A26CA6">
        <w:rPr>
          <w:rStyle w:val="QuoteChar"/>
        </w:rPr>
        <w:t>new/storage/directory ringserver</w:t>
      </w:r>
    </w:p>
    <w:p w14:paraId="66ED676A" w14:textId="17276441" w:rsidR="00021C66" w:rsidRDefault="00021C66" w:rsidP="00021C66">
      <w:pPr>
        <w:pStyle w:val="ListParagraph"/>
        <w:numPr>
          <w:ilvl w:val="0"/>
          <w:numId w:val="7"/>
        </w:numPr>
      </w:pPr>
      <w:r>
        <w:t>Reboot the system to apply the changes</w:t>
      </w:r>
    </w:p>
    <w:p w14:paraId="28772E97" w14:textId="4A503AD3" w:rsidR="00576C56" w:rsidRPr="00576C56" w:rsidRDefault="00BA046A" w:rsidP="00BA046A">
      <w:pPr>
        <w:rPr>
          <w:i/>
          <w:iCs/>
        </w:rPr>
      </w:pPr>
      <w:r w:rsidRPr="00576C56">
        <w:rPr>
          <w:i/>
          <w:iCs/>
        </w:rPr>
        <w:t>Please note that only the following top directories can be used</w:t>
      </w:r>
      <w:r w:rsidR="00576C56" w:rsidRPr="00576C56">
        <w:rPr>
          <w:i/>
          <w:iCs/>
        </w:rPr>
        <w:t>: /home /media /mnt /opt /srv /var</w:t>
      </w:r>
    </w:p>
    <w:p w14:paraId="18E0EE02" w14:textId="51796F7F" w:rsidR="00226BD0" w:rsidRDefault="00226BD0" w:rsidP="00226BD0">
      <w:pPr>
        <w:pStyle w:val="Heading3"/>
      </w:pPr>
      <w:bookmarkStart w:id="9" w:name="_Toc86657171"/>
      <w:r>
        <w:t>Ringserver miniSEED files storage auto-clean configuration</w:t>
      </w:r>
      <w:bookmarkEnd w:id="9"/>
    </w:p>
    <w:p w14:paraId="3AB7393F" w14:textId="263CA71F" w:rsidR="00021C66" w:rsidRDefault="00576C56" w:rsidP="00021C66">
      <w:r>
        <w:t>IRIS ringserver storage is controlled by system tmpfiles clean timer and can be configured by editing guralp-miniseed.conf file. In order to change the configuration of time that historical data is kept in the system please follow the steps below.</w:t>
      </w:r>
    </w:p>
    <w:p w14:paraId="7FE419C3" w14:textId="2D8CD3A4" w:rsidR="00576C56" w:rsidRDefault="00576C56" w:rsidP="00576C56">
      <w:pPr>
        <w:pStyle w:val="ListParagraph"/>
        <w:numPr>
          <w:ilvl w:val="0"/>
          <w:numId w:val="8"/>
        </w:numPr>
      </w:pPr>
      <w:r>
        <w:t xml:space="preserve">Copy tmpfiles.d guralp-miniseed.conf file to </w:t>
      </w:r>
      <w:r w:rsidR="00A26CA6">
        <w:t xml:space="preserve">/etc </w:t>
      </w:r>
      <w:r>
        <w:t>system location</w:t>
      </w:r>
      <w:r>
        <w:br/>
      </w:r>
      <w:r w:rsidRPr="00576C56">
        <w:rPr>
          <w:rStyle w:val="QuoteChar"/>
        </w:rPr>
        <w:t>cp /usr/lib/tmpfiles.d/guralp-miniseed.conf /etc/tmpfiles.d/guralp-miniseed.conf</w:t>
      </w:r>
    </w:p>
    <w:p w14:paraId="6FCBF710" w14:textId="17BCB742" w:rsidR="00276AFB" w:rsidRDefault="00576C56" w:rsidP="004C653C">
      <w:pPr>
        <w:pStyle w:val="ListParagraph"/>
        <w:numPr>
          <w:ilvl w:val="0"/>
          <w:numId w:val="8"/>
        </w:numPr>
        <w:ind w:left="709"/>
      </w:pPr>
      <w:r>
        <w:t>Edit the copied configuration file</w:t>
      </w:r>
      <w:r w:rsidR="00276AFB">
        <w:t xml:space="preserve"> and change the age of storage location to the required value.</w:t>
      </w:r>
      <w:r>
        <w:br/>
      </w:r>
      <w:r w:rsidRPr="00576C56">
        <w:rPr>
          <w:rStyle w:val="QuoteChar"/>
        </w:rPr>
        <w:t>d  /run/guralp/etc                              0755 root          root</w:t>
      </w:r>
      <w:r w:rsidRPr="00576C56">
        <w:rPr>
          <w:rStyle w:val="QuoteChar"/>
        </w:rPr>
        <w:br/>
        <w:t>F  /run/guralp/etc/iris-ringserver.conf         0640 root          ringserver       -   MSeedWrite %%n_%%s_%%l_%%c_%%Y_%%j.mseed</w:t>
      </w:r>
      <w:r w:rsidRPr="00576C56">
        <w:rPr>
          <w:rStyle w:val="QuoteChar"/>
        </w:rPr>
        <w:br/>
        <w:t xml:space="preserve">d  /var/cache/guralp/miniseed                   0775 root          ringserver       </w:t>
      </w:r>
      <w:r w:rsidRPr="00276AFB">
        <w:rPr>
          <w:rStyle w:val="QuoteChar"/>
          <w:b/>
          <w:bCs/>
          <w:color w:val="C00000"/>
        </w:rPr>
        <w:t>3d</w:t>
      </w:r>
      <w:r w:rsidR="00276AFB">
        <w:rPr>
          <w:rStyle w:val="QuoteChar"/>
          <w:b/>
          <w:bCs/>
          <w:color w:val="C00000"/>
        </w:rPr>
        <w:br/>
      </w:r>
      <w:r w:rsidR="00276AFB" w:rsidRPr="00276AFB">
        <w:t>wher</w:t>
      </w:r>
      <w:r w:rsidR="00276AFB">
        <w:t xml:space="preserve">e </w:t>
      </w:r>
      <w:r w:rsidR="00276AFB" w:rsidRPr="00276AFB">
        <w:rPr>
          <w:rStyle w:val="QuoteChar"/>
          <w:b/>
          <w:bCs/>
          <w:color w:val="C00000"/>
        </w:rPr>
        <w:t>3d</w:t>
      </w:r>
      <w:r w:rsidR="00276AFB">
        <w:t xml:space="preserve"> is the age of temporary files (read more: </w:t>
      </w:r>
      <w:hyperlink r:id="rId12" w:history="1">
        <w:r w:rsidR="00276AFB" w:rsidRPr="00590B5A">
          <w:rPr>
            <w:rStyle w:val="Hyperlink"/>
          </w:rPr>
          <w:t>https://www.freedesktop.org/software/systemd/man/tmpfiles.d.html</w:t>
        </w:r>
      </w:hyperlink>
      <w:r w:rsidR="00276AFB">
        <w:t>).</w:t>
      </w:r>
    </w:p>
    <w:p w14:paraId="1ED33282" w14:textId="550F9EE2" w:rsidR="00576C56" w:rsidRPr="00021C66" w:rsidRDefault="00276AFB" w:rsidP="00576C56">
      <w:pPr>
        <w:pStyle w:val="ListParagraph"/>
        <w:numPr>
          <w:ilvl w:val="0"/>
          <w:numId w:val="8"/>
        </w:numPr>
      </w:pPr>
      <w:r>
        <w:t>Save and reboot the system</w:t>
      </w:r>
    </w:p>
    <w:p w14:paraId="276783A5" w14:textId="0F4E5BD7" w:rsidR="00250A20" w:rsidRDefault="00250A20" w:rsidP="00250A20">
      <w:pPr>
        <w:pStyle w:val="Heading2"/>
      </w:pPr>
      <w:bookmarkStart w:id="10" w:name="_Toc86657172"/>
      <w:r>
        <w:t>slinktool</w:t>
      </w:r>
      <w:bookmarkEnd w:id="10"/>
    </w:p>
    <w:p w14:paraId="4C260825" w14:textId="0AE36429" w:rsidR="00D25FAD" w:rsidRDefault="00434676" w:rsidP="00731239">
      <w:pPr>
        <w:jc w:val="both"/>
      </w:pPr>
      <w:r>
        <w:t xml:space="preserve">Slinktool process runs as a service </w:t>
      </w:r>
      <w:r w:rsidR="008346E9">
        <w:t xml:space="preserve">with parameters provided through the service name in a form of </w:t>
      </w:r>
      <w:r w:rsidR="00F30463">
        <w:t xml:space="preserve">a </w:t>
      </w:r>
      <w:r w:rsidR="008346E9">
        <w:t xml:space="preserve">‘@’ separated list of values. Under normal operation there is no requirement to manually </w:t>
      </w:r>
      <w:r w:rsidR="00F30463">
        <w:t>configure (</w:t>
      </w:r>
      <w:r w:rsidR="008346E9">
        <w:t>enable/disable or start/stop</w:t>
      </w:r>
      <w:r w:rsidR="00F30463">
        <w:t>)</w:t>
      </w:r>
      <w:r w:rsidR="008346E9">
        <w:t xml:space="preserve"> the service, this task is performed by the Data Centre controller on remote request from the Discovery desktop application. </w:t>
      </w:r>
    </w:p>
    <w:p w14:paraId="4E80860B" w14:textId="1BF8472B" w:rsidR="005F2C98" w:rsidRDefault="005F2C98" w:rsidP="00731239">
      <w:pPr>
        <w:jc w:val="both"/>
      </w:pPr>
      <w:r>
        <w:lastRenderedPageBreak/>
        <w:t>Manual service configuration can be performed but it is not recommended. In order to do that, please log in to the Data Centre computer and use systemctl command to enable/disable and/or start/stop the slinktool service. Slinktool service is run with a set of parameters:</w:t>
      </w:r>
    </w:p>
    <w:p w14:paraId="1ECEF259" w14:textId="60B99AA2" w:rsidR="005F2C98" w:rsidRDefault="005F2C98" w:rsidP="000D1707">
      <w:pPr>
        <w:pStyle w:val="Quote"/>
      </w:pPr>
      <w:r>
        <w:t>slinktool@NC@STATC@LOCHN@CONNECTION@PORT.service</w:t>
      </w:r>
    </w:p>
    <w:p w14:paraId="4B6E1324" w14:textId="4BF7AC91" w:rsidR="005F2C98" w:rsidRDefault="005F2C98" w:rsidP="00D25FAD">
      <w:r>
        <w:t>where:</w:t>
      </w:r>
    </w:p>
    <w:p w14:paraId="77A41D1A" w14:textId="10B3A6A4" w:rsidR="005F2C98" w:rsidRDefault="005F2C98" w:rsidP="005F2C98">
      <w:pPr>
        <w:pStyle w:val="ListParagraph"/>
        <w:numPr>
          <w:ilvl w:val="0"/>
          <w:numId w:val="4"/>
        </w:numPr>
      </w:pPr>
      <w:r>
        <w:t>NC, is SEED network code,</w:t>
      </w:r>
    </w:p>
    <w:p w14:paraId="510D9255" w14:textId="43E35E47" w:rsidR="005F2C98" w:rsidRDefault="005F2C98" w:rsidP="005F2C98">
      <w:pPr>
        <w:pStyle w:val="ListParagraph"/>
        <w:numPr>
          <w:ilvl w:val="0"/>
          <w:numId w:val="4"/>
        </w:numPr>
      </w:pPr>
      <w:r>
        <w:t>STATC, is SEED station code,</w:t>
      </w:r>
    </w:p>
    <w:p w14:paraId="04A4939A" w14:textId="44328F7D" w:rsidR="005F2C98" w:rsidRDefault="005F2C98" w:rsidP="005F2C98">
      <w:pPr>
        <w:pStyle w:val="ListParagraph"/>
        <w:numPr>
          <w:ilvl w:val="0"/>
          <w:numId w:val="4"/>
        </w:numPr>
      </w:pPr>
      <w:r>
        <w:t>LOCHN, is SEED location and channel codes</w:t>
      </w:r>
    </w:p>
    <w:p w14:paraId="62B78FE4" w14:textId="19D8AE01" w:rsidR="00BA635D" w:rsidRDefault="00BA635D" w:rsidP="005F2C98">
      <w:pPr>
        <w:pStyle w:val="ListParagraph"/>
        <w:numPr>
          <w:ilvl w:val="0"/>
          <w:numId w:val="4"/>
        </w:numPr>
      </w:pPr>
      <w:r>
        <w:t>CONNECTION, is the connection IP address or hostname</w:t>
      </w:r>
      <w:r w:rsidR="00B16E45">
        <w:t>, for latency monitoring in the Data Centre this is set to 127.0.0.1 (localhost)</w:t>
      </w:r>
    </w:p>
    <w:p w14:paraId="2BD1D6BC" w14:textId="39B51528" w:rsidR="00BA635D" w:rsidRDefault="00BA635D" w:rsidP="005F2C98">
      <w:pPr>
        <w:pStyle w:val="ListParagraph"/>
        <w:numPr>
          <w:ilvl w:val="0"/>
          <w:numId w:val="4"/>
        </w:numPr>
      </w:pPr>
      <w:r>
        <w:t>PORT, is the connection port</w:t>
      </w:r>
    </w:p>
    <w:p w14:paraId="72F96117" w14:textId="7151BBBA" w:rsidR="00BA635D" w:rsidRDefault="00BA635D" w:rsidP="00731239">
      <w:pPr>
        <w:jc w:val="both"/>
      </w:pPr>
      <w:r>
        <w:t>Wildcard character for SEED location and channel name can be used and is represented by ‘_’ character. Also, a list of location and channel names can be provided to a given service and should be separated with ‘-‘ character.</w:t>
      </w:r>
    </w:p>
    <w:p w14:paraId="54D5AC74" w14:textId="5DF0F8E9" w:rsidR="00BA635D" w:rsidRDefault="00BA635D" w:rsidP="00BA635D">
      <w:r>
        <w:t>Example:</w:t>
      </w:r>
    </w:p>
    <w:p w14:paraId="0089F91C" w14:textId="63544944" w:rsidR="00BA635D" w:rsidRDefault="00BA635D" w:rsidP="000D1707">
      <w:pPr>
        <w:pStyle w:val="Quote"/>
      </w:pPr>
      <w:r w:rsidRPr="00BA635D">
        <w:t>slinktool@DG@0585A@_____@</w:t>
      </w:r>
      <w:r w:rsidR="00B16E45">
        <w:t>127.0.0.1</w:t>
      </w:r>
      <w:r w:rsidRPr="00BA635D">
        <w:t>@18000.service, will c</w:t>
      </w:r>
      <w:r>
        <w:t>onnect to station 0585A of DG network</w:t>
      </w:r>
      <w:r w:rsidR="00B16E45">
        <w:t>,</w:t>
      </w:r>
      <w:r>
        <w:t xml:space="preserve"> subscribing to any channel (wildcard selector of 5x ‘_’ character).</w:t>
      </w:r>
    </w:p>
    <w:p w14:paraId="4EC71116" w14:textId="126AFF09" w:rsidR="00BA635D" w:rsidRPr="00BA635D" w:rsidRDefault="00BA635D" w:rsidP="000D1707">
      <w:pPr>
        <w:pStyle w:val="Quote"/>
      </w:pPr>
      <w:r>
        <w:t>slinktool@DG@0585A@0NHHZ-0NHHN-0NHHE@</w:t>
      </w:r>
      <w:r w:rsidR="00B16E45">
        <w:t>127.0.0.1</w:t>
      </w:r>
      <w:r>
        <w:t>@18000.service</w:t>
      </w:r>
      <w:r w:rsidRPr="00BA635D">
        <w:t>, will c</w:t>
      </w:r>
      <w:r>
        <w:t>onnect to station 0585A of DG network</w:t>
      </w:r>
      <w:r w:rsidR="00B16E45">
        <w:t xml:space="preserve">, </w:t>
      </w:r>
      <w:r>
        <w:t>subscribing to 0N.HHZ, 0N.HHN and 0N.HHE channels.</w:t>
      </w:r>
    </w:p>
    <w:p w14:paraId="7BF9BEFC" w14:textId="39E429DF" w:rsidR="00250A20" w:rsidRDefault="00250A20" w:rsidP="00250A20">
      <w:pPr>
        <w:pStyle w:val="Heading2"/>
      </w:pPr>
      <w:bookmarkStart w:id="11" w:name="_slink2dali"/>
      <w:bookmarkStart w:id="12" w:name="_Toc86657173"/>
      <w:bookmarkEnd w:id="11"/>
      <w:r>
        <w:t>slink2dali</w:t>
      </w:r>
      <w:bookmarkEnd w:id="12"/>
    </w:p>
    <w:p w14:paraId="01271207" w14:textId="0E2DA198" w:rsidR="00194696" w:rsidRDefault="00F30463" w:rsidP="00731239">
      <w:pPr>
        <w:jc w:val="both"/>
      </w:pPr>
      <w:r>
        <w:t>Slink2dali process runs as a service with parameters provided through the service name in a form of a ‘@’ separated list of values. Under normal operation there is no requirement to manually configure (enable/disable or start/stop) the service, this task is performed by the Data Centre controller on remote request from the Discovery desktop application.</w:t>
      </w:r>
    </w:p>
    <w:p w14:paraId="335013F8" w14:textId="77777777" w:rsidR="00F30463" w:rsidRDefault="00F30463" w:rsidP="00731239">
      <w:pPr>
        <w:jc w:val="both"/>
      </w:pPr>
      <w:r>
        <w:t>In order to configure the required connection (slink2dali and slinktool services) use the Discovery desktop application.</w:t>
      </w:r>
    </w:p>
    <w:p w14:paraId="277B369B" w14:textId="77777777" w:rsidR="00F30463" w:rsidRDefault="00F30463" w:rsidP="00F30463">
      <w:pPr>
        <w:pStyle w:val="ListParagraph"/>
        <w:numPr>
          <w:ilvl w:val="0"/>
          <w:numId w:val="5"/>
        </w:numPr>
      </w:pPr>
      <w:r>
        <w:t>Open Discovery desktop application and change the view to “Registry” mode</w:t>
      </w:r>
    </w:p>
    <w:p w14:paraId="4E43DF70" w14:textId="1FAFC99C" w:rsidR="00F30463" w:rsidRDefault="00F30463" w:rsidP="00F30463">
      <w:pPr>
        <w:pStyle w:val="ListParagraph"/>
        <w:numPr>
          <w:ilvl w:val="0"/>
          <w:numId w:val="5"/>
        </w:numPr>
      </w:pPr>
      <w:r>
        <w:t>Right click on the Data Centre instance</w:t>
      </w:r>
      <w:r>
        <w:br/>
      </w:r>
      <w:r>
        <w:rPr>
          <w:noProof/>
        </w:rPr>
        <w:drawing>
          <wp:inline distT="0" distB="0" distL="0" distR="0" wp14:anchorId="35D6341F" wp14:editId="35F5D00C">
            <wp:extent cx="4695974" cy="1519555"/>
            <wp:effectExtent l="0" t="0" r="9525"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95974" cy="1519555"/>
                    </a:xfrm>
                    <a:prstGeom prst="rect">
                      <a:avLst/>
                    </a:prstGeom>
                  </pic:spPr>
                </pic:pic>
              </a:graphicData>
            </a:graphic>
          </wp:inline>
        </w:drawing>
      </w:r>
    </w:p>
    <w:p w14:paraId="44D26A9D" w14:textId="065FC98D" w:rsidR="00F30463" w:rsidRDefault="00F30463" w:rsidP="00F30463">
      <w:pPr>
        <w:pStyle w:val="ListParagraph"/>
        <w:numPr>
          <w:ilvl w:val="0"/>
          <w:numId w:val="5"/>
        </w:numPr>
      </w:pPr>
      <w:r>
        <w:t>Select Configuration option</w:t>
      </w:r>
    </w:p>
    <w:p w14:paraId="635871E7" w14:textId="48DC0552" w:rsidR="00F30463" w:rsidRDefault="00F30463" w:rsidP="00F30463">
      <w:pPr>
        <w:pStyle w:val="ListParagraph"/>
        <w:numPr>
          <w:ilvl w:val="0"/>
          <w:numId w:val="5"/>
        </w:numPr>
      </w:pPr>
      <w:r>
        <w:lastRenderedPageBreak/>
        <w:t>In the configuration widget, if not preloaded with configuration, click on “Restore” button to retrieve the Data Centre configuration.</w:t>
      </w:r>
      <w:r>
        <w:br/>
      </w:r>
      <w:r w:rsidR="00ED22A3">
        <w:rPr>
          <w:noProof/>
        </w:rPr>
        <w:drawing>
          <wp:inline distT="0" distB="0" distL="0" distR="0" wp14:anchorId="2B35F82F" wp14:editId="2E0AD03E">
            <wp:extent cx="3738383" cy="3251200"/>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54810" cy="3265486"/>
                    </a:xfrm>
                    <a:prstGeom prst="rect">
                      <a:avLst/>
                    </a:prstGeom>
                    <a:noFill/>
                    <a:ln>
                      <a:noFill/>
                    </a:ln>
                  </pic:spPr>
                </pic:pic>
              </a:graphicData>
            </a:graphic>
          </wp:inline>
        </w:drawing>
      </w:r>
    </w:p>
    <w:p w14:paraId="34A7000A" w14:textId="2578D754" w:rsidR="00F30463" w:rsidRDefault="00101523" w:rsidP="00F30463">
      <w:pPr>
        <w:pStyle w:val="ListParagraph"/>
        <w:numPr>
          <w:ilvl w:val="0"/>
          <w:numId w:val="5"/>
        </w:numPr>
      </w:pPr>
      <w:r>
        <w:t>Widget populates the list of currently configured connections and provides control button</w:t>
      </w:r>
      <w:r w:rsidR="005B66D2">
        <w:t xml:space="preserve"> </w:t>
      </w:r>
      <w:r>
        <w:t>to remove the connection</w:t>
      </w:r>
      <w:r w:rsidR="005B66D2">
        <w:t xml:space="preserve"> if no longer required</w:t>
      </w:r>
      <w:r>
        <w:t>.</w:t>
      </w:r>
      <w:r w:rsidR="005B66D2">
        <w:t xml:space="preserve"> Connection subscription channel list can contain multiple SEED channel names (LOCATION_CODE.CHANNEL_CODE) defined as a space (‘ ‘) separated list</w:t>
      </w:r>
      <w:r>
        <w:t>.</w:t>
      </w:r>
      <w:r>
        <w:br/>
      </w:r>
      <w:r w:rsidR="00ED22A3">
        <w:rPr>
          <w:noProof/>
        </w:rPr>
        <w:drawing>
          <wp:inline distT="0" distB="0" distL="0" distR="0" wp14:anchorId="5E721A9A" wp14:editId="0BE32233">
            <wp:extent cx="3754120" cy="326445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70032" cy="3278289"/>
                    </a:xfrm>
                    <a:prstGeom prst="rect">
                      <a:avLst/>
                    </a:prstGeom>
                    <a:noFill/>
                    <a:ln>
                      <a:noFill/>
                    </a:ln>
                  </pic:spPr>
                </pic:pic>
              </a:graphicData>
            </a:graphic>
          </wp:inline>
        </w:drawing>
      </w:r>
    </w:p>
    <w:p w14:paraId="5A0D5CA9" w14:textId="77777777" w:rsidR="00ED22A3" w:rsidRDefault="00ED22A3">
      <w:r>
        <w:br w:type="page"/>
      </w:r>
    </w:p>
    <w:p w14:paraId="0A1B746B" w14:textId="5D9FE47C" w:rsidR="00101523" w:rsidRDefault="00101523" w:rsidP="00F30463">
      <w:pPr>
        <w:pStyle w:val="ListParagraph"/>
        <w:numPr>
          <w:ilvl w:val="0"/>
          <w:numId w:val="5"/>
        </w:numPr>
      </w:pPr>
      <w:r>
        <w:lastRenderedPageBreak/>
        <w:t>Connections can be quickly added from the list of stations populated in the Discovery desktop application main window through “Add station from discovered” button, or manually by clicking on “Add station manually”.</w:t>
      </w:r>
    </w:p>
    <w:p w14:paraId="4B890A46" w14:textId="17640A7B" w:rsidR="00101523" w:rsidRDefault="00101523" w:rsidP="00101523">
      <w:pPr>
        <w:pStyle w:val="ListParagraph"/>
        <w:numPr>
          <w:ilvl w:val="1"/>
          <w:numId w:val="5"/>
        </w:numPr>
      </w:pPr>
      <w:r>
        <w:t>Add station from discovered.</w:t>
      </w:r>
      <w:r>
        <w:br/>
        <w:t>When actioned, new widget with a list of discovered stations is displayed and tick-boxes are available for selecting to which stations the Data Centre should connect to. Once list contains required stations, press “Add selected” button to confirm.</w:t>
      </w:r>
      <w:r>
        <w:br/>
      </w:r>
      <w:r w:rsidR="00ED22A3">
        <w:rPr>
          <w:noProof/>
        </w:rPr>
        <w:drawing>
          <wp:inline distT="0" distB="0" distL="0" distR="0" wp14:anchorId="2CF54F66" wp14:editId="2EAD3BA3">
            <wp:extent cx="3362960" cy="2869391"/>
            <wp:effectExtent l="0" t="0" r="889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369427" cy="2874909"/>
                    </a:xfrm>
                    <a:prstGeom prst="rect">
                      <a:avLst/>
                    </a:prstGeom>
                  </pic:spPr>
                </pic:pic>
              </a:graphicData>
            </a:graphic>
          </wp:inline>
        </w:drawing>
      </w:r>
    </w:p>
    <w:p w14:paraId="59C59743" w14:textId="31A27DA9" w:rsidR="00101523" w:rsidRDefault="00101523" w:rsidP="00101523">
      <w:pPr>
        <w:pStyle w:val="ListParagraph"/>
        <w:numPr>
          <w:ilvl w:val="1"/>
          <w:numId w:val="5"/>
        </w:numPr>
      </w:pPr>
      <w:r>
        <w:t>Add station manually</w:t>
      </w:r>
    </w:p>
    <w:p w14:paraId="41BB7B1C" w14:textId="57A5C166" w:rsidR="00101523" w:rsidRDefault="00101523" w:rsidP="00101523">
      <w:pPr>
        <w:pStyle w:val="ListParagraph"/>
        <w:ind w:left="1440"/>
      </w:pPr>
      <w:r>
        <w:t>To add device that is not supporting Güralp Discovery mechanism, please press on “Add station manually” button which populates a simple widget asking for details required to create the connection from the Data Centre to the device.</w:t>
      </w:r>
    </w:p>
    <w:p w14:paraId="20713396" w14:textId="77777777" w:rsidR="00101523" w:rsidRDefault="00101523" w:rsidP="00101523">
      <w:pPr>
        <w:pStyle w:val="ListParagraph"/>
        <w:ind w:left="1440"/>
      </w:pPr>
      <w:r>
        <w:t>Required fields:</w:t>
      </w:r>
    </w:p>
    <w:p w14:paraId="31D4BDA9" w14:textId="77777777" w:rsidR="00101523" w:rsidRDefault="00101523" w:rsidP="00101523">
      <w:pPr>
        <w:pStyle w:val="ListParagraph"/>
        <w:numPr>
          <w:ilvl w:val="2"/>
          <w:numId w:val="4"/>
        </w:numPr>
      </w:pPr>
      <w:r>
        <w:t>SEED Network code</w:t>
      </w:r>
    </w:p>
    <w:p w14:paraId="497CD0C3" w14:textId="77777777" w:rsidR="00101523" w:rsidRDefault="00101523" w:rsidP="00101523">
      <w:pPr>
        <w:pStyle w:val="ListParagraph"/>
        <w:numPr>
          <w:ilvl w:val="2"/>
          <w:numId w:val="4"/>
        </w:numPr>
      </w:pPr>
      <w:r>
        <w:t>SEED Station code</w:t>
      </w:r>
    </w:p>
    <w:p w14:paraId="5461B6E9" w14:textId="77777777" w:rsidR="00101523" w:rsidRDefault="00101523" w:rsidP="00101523">
      <w:pPr>
        <w:pStyle w:val="ListParagraph"/>
        <w:numPr>
          <w:ilvl w:val="2"/>
          <w:numId w:val="4"/>
        </w:numPr>
      </w:pPr>
      <w:r>
        <w:t>Connection IP address</w:t>
      </w:r>
    </w:p>
    <w:p w14:paraId="37C0A9F1" w14:textId="63AE0857" w:rsidR="00101523" w:rsidRDefault="00AD18AC" w:rsidP="00101523">
      <w:pPr>
        <w:pStyle w:val="ListParagraph"/>
        <w:ind w:left="1440"/>
      </w:pPr>
      <w:r>
        <w:t>To confirm, click on “Add station” button.</w:t>
      </w:r>
      <w:r>
        <w:br/>
      </w:r>
      <w:r w:rsidR="00ED22A3">
        <w:rPr>
          <w:noProof/>
        </w:rPr>
        <w:drawing>
          <wp:inline distT="0" distB="0" distL="0" distR="0" wp14:anchorId="2682D869" wp14:editId="466600A0">
            <wp:extent cx="3794760" cy="228940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802957" cy="2294346"/>
                    </a:xfrm>
                    <a:prstGeom prst="rect">
                      <a:avLst/>
                    </a:prstGeom>
                  </pic:spPr>
                </pic:pic>
              </a:graphicData>
            </a:graphic>
          </wp:inline>
        </w:drawing>
      </w:r>
    </w:p>
    <w:p w14:paraId="73D215EC" w14:textId="77777777" w:rsidR="00ED22A3" w:rsidRDefault="00ED22A3">
      <w:r>
        <w:br w:type="page"/>
      </w:r>
    </w:p>
    <w:p w14:paraId="4989D956" w14:textId="26FDDB48" w:rsidR="00101523" w:rsidRDefault="00AD18AC" w:rsidP="00101523">
      <w:pPr>
        <w:pStyle w:val="ListParagraph"/>
        <w:numPr>
          <w:ilvl w:val="0"/>
          <w:numId w:val="5"/>
        </w:numPr>
      </w:pPr>
      <w:r>
        <w:lastRenderedPageBreak/>
        <w:t>When all connections are added to the list, click “Apply” button to send the updated configuration to the Data Centre. Date Centre controller service will enable and start all required slinktool and slink2dali services. If station was removed from the list, the controller service will stop and disable the services used to connect to the removed device.</w:t>
      </w:r>
    </w:p>
    <w:p w14:paraId="2E8F1C87" w14:textId="3AD413BB" w:rsidR="00AD18AC" w:rsidRDefault="00ED22A3" w:rsidP="00AD18AC">
      <w:pPr>
        <w:pStyle w:val="ListParagraph"/>
      </w:pPr>
      <w:r>
        <w:rPr>
          <w:noProof/>
        </w:rPr>
        <w:drawing>
          <wp:inline distT="0" distB="0" distL="0" distR="0" wp14:anchorId="67762C40" wp14:editId="6D5668C2">
            <wp:extent cx="3469687" cy="30175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78393" cy="3025092"/>
                    </a:xfrm>
                    <a:prstGeom prst="rect">
                      <a:avLst/>
                    </a:prstGeom>
                    <a:noFill/>
                    <a:ln>
                      <a:noFill/>
                    </a:ln>
                  </pic:spPr>
                </pic:pic>
              </a:graphicData>
            </a:graphic>
          </wp:inline>
        </w:drawing>
      </w:r>
    </w:p>
    <w:p w14:paraId="0784E15F" w14:textId="526253F9" w:rsidR="00AD18AC" w:rsidRPr="00AD18AC" w:rsidRDefault="00AD18AC" w:rsidP="00AD18AC">
      <w:pPr>
        <w:rPr>
          <w:i/>
          <w:iCs/>
        </w:rPr>
      </w:pPr>
      <w:r>
        <w:rPr>
          <w:i/>
          <w:iCs/>
        </w:rPr>
        <w:t xml:space="preserve">Note: Other configuration fields are explained in </w:t>
      </w:r>
      <w:r w:rsidR="00DA0F5E">
        <w:rPr>
          <w:i/>
          <w:iCs/>
        </w:rPr>
        <w:t xml:space="preserve">the </w:t>
      </w:r>
      <w:hyperlink w:anchor="_Configuration" w:history="1">
        <w:r w:rsidR="00DA0F5E" w:rsidRPr="00DA0F5E">
          <w:rPr>
            <w:rStyle w:val="Hyperlink"/>
            <w:i/>
            <w:iCs/>
          </w:rPr>
          <w:t>Discovery application configuration section</w:t>
        </w:r>
      </w:hyperlink>
      <w:r w:rsidR="00DA0F5E">
        <w:rPr>
          <w:i/>
          <w:iCs/>
        </w:rPr>
        <w:t xml:space="preserve"> of this document.</w:t>
      </w:r>
    </w:p>
    <w:p w14:paraId="6163BD70" w14:textId="30AF2E71" w:rsidR="00194696" w:rsidRDefault="00194696" w:rsidP="00731239">
      <w:pPr>
        <w:jc w:val="both"/>
      </w:pPr>
      <w:r>
        <w:t>Manual service configuration can be performed but it is not recommended. In order to</w:t>
      </w:r>
      <w:r w:rsidR="00DA0F5E">
        <w:t xml:space="preserve"> manually configure a connection</w:t>
      </w:r>
      <w:r>
        <w:t>, please log in to the Data Centre computer and use systemctl command to enable/disable and/or start/stop the slink2dali service. Slink2dali service is run with a set of parameters:</w:t>
      </w:r>
    </w:p>
    <w:p w14:paraId="4A6753C5" w14:textId="201CEF3F" w:rsidR="00194696" w:rsidRDefault="00194696" w:rsidP="000D1707">
      <w:pPr>
        <w:pStyle w:val="Quote"/>
      </w:pPr>
      <w:r>
        <w:t>slink2dali@NC@STATC@LOCHN@CONNECTION@PORT@STATEFILESAVEINTERVAL.service</w:t>
      </w:r>
    </w:p>
    <w:p w14:paraId="79057D7C" w14:textId="77777777" w:rsidR="00194696" w:rsidRDefault="00194696" w:rsidP="00194696">
      <w:r>
        <w:t>where:</w:t>
      </w:r>
    </w:p>
    <w:p w14:paraId="62AC04D7" w14:textId="77777777" w:rsidR="00194696" w:rsidRDefault="00194696" w:rsidP="00194696">
      <w:pPr>
        <w:pStyle w:val="ListParagraph"/>
        <w:numPr>
          <w:ilvl w:val="0"/>
          <w:numId w:val="4"/>
        </w:numPr>
      </w:pPr>
      <w:r>
        <w:t>NC, is SEED network code,</w:t>
      </w:r>
    </w:p>
    <w:p w14:paraId="7C42A39D" w14:textId="77777777" w:rsidR="00194696" w:rsidRDefault="00194696" w:rsidP="00194696">
      <w:pPr>
        <w:pStyle w:val="ListParagraph"/>
        <w:numPr>
          <w:ilvl w:val="0"/>
          <w:numId w:val="4"/>
        </w:numPr>
      </w:pPr>
      <w:r>
        <w:t>STATC, is SEED station code,</w:t>
      </w:r>
    </w:p>
    <w:p w14:paraId="238BB360" w14:textId="77777777" w:rsidR="00194696" w:rsidRDefault="00194696" w:rsidP="00194696">
      <w:pPr>
        <w:pStyle w:val="ListParagraph"/>
        <w:numPr>
          <w:ilvl w:val="0"/>
          <w:numId w:val="4"/>
        </w:numPr>
      </w:pPr>
      <w:r>
        <w:t>LOCHN, is SEED location and channel codes</w:t>
      </w:r>
    </w:p>
    <w:p w14:paraId="416D2EBC" w14:textId="77777777" w:rsidR="00194696" w:rsidRDefault="00194696" w:rsidP="00194696">
      <w:pPr>
        <w:pStyle w:val="ListParagraph"/>
        <w:numPr>
          <w:ilvl w:val="0"/>
          <w:numId w:val="4"/>
        </w:numPr>
      </w:pPr>
      <w:r>
        <w:t>CONNECTION, is the connection IP address or hostname</w:t>
      </w:r>
    </w:p>
    <w:p w14:paraId="14A6B95E" w14:textId="222F3F5C" w:rsidR="00194696" w:rsidRDefault="00194696" w:rsidP="00194696">
      <w:pPr>
        <w:pStyle w:val="ListParagraph"/>
        <w:numPr>
          <w:ilvl w:val="0"/>
          <w:numId w:val="4"/>
        </w:numPr>
      </w:pPr>
      <w:r>
        <w:t>PORT, is the connection port</w:t>
      </w:r>
    </w:p>
    <w:p w14:paraId="099E7F4C" w14:textId="566FAAA8" w:rsidR="00194696" w:rsidRDefault="00194696" w:rsidP="00194696">
      <w:pPr>
        <w:pStyle w:val="ListParagraph"/>
        <w:numPr>
          <w:ilvl w:val="0"/>
          <w:numId w:val="4"/>
        </w:numPr>
      </w:pPr>
      <w:r>
        <w:t>STATEFILESAVEINTERVAL, defines interval for state file save (can be blank)</w:t>
      </w:r>
    </w:p>
    <w:p w14:paraId="5B22012C" w14:textId="77777777" w:rsidR="00194696" w:rsidRDefault="00194696" w:rsidP="00731239">
      <w:pPr>
        <w:jc w:val="both"/>
      </w:pPr>
      <w:r>
        <w:t>Wildcard character for SEED location and channel name can be used and is represented by ‘_’ character. Also, a list of location and channel names can be provided to a given service and should be separated with ‘-‘ character.</w:t>
      </w:r>
    </w:p>
    <w:p w14:paraId="4293CD66" w14:textId="77777777" w:rsidR="00194696" w:rsidRDefault="00194696" w:rsidP="00194696">
      <w:r>
        <w:t>Example:</w:t>
      </w:r>
    </w:p>
    <w:p w14:paraId="3B3BA8C8" w14:textId="45793566" w:rsidR="00194696" w:rsidRDefault="00194696" w:rsidP="000D1707">
      <w:pPr>
        <w:pStyle w:val="Quote"/>
      </w:pPr>
      <w:r>
        <w:t>slink2dali</w:t>
      </w:r>
      <w:r w:rsidRPr="00BA635D">
        <w:t>@DG@0585A@_____@10.30.0.123@18000.service, will c</w:t>
      </w:r>
      <w:r>
        <w:t>onnect to station 0585A of DG network using IP address 10.30.0.123 and port 18000 subscribing to any channel (wildcard selector of 5x ‘_’ character).</w:t>
      </w:r>
    </w:p>
    <w:p w14:paraId="7AC6DB9E" w14:textId="19DB781B" w:rsidR="00194696" w:rsidRPr="00BA635D" w:rsidRDefault="00EA7F15" w:rsidP="000D1707">
      <w:pPr>
        <w:pStyle w:val="Quote"/>
      </w:pPr>
      <w:r>
        <w:t>slink2dali</w:t>
      </w:r>
      <w:r w:rsidR="00194696">
        <w:t>@DG@0585A@0NHHZ-0NHHN-0NHHE@10.30.0.123@18000.service</w:t>
      </w:r>
      <w:r w:rsidR="00194696" w:rsidRPr="00BA635D">
        <w:t>, will c</w:t>
      </w:r>
      <w:r w:rsidR="00194696">
        <w:t>onnect to station 0585A of DG network using IP address 10.30.0.123 and port 18000 subscribing to 0N.HHZ, 0N.HHN and 0N.HHE channels.</w:t>
      </w:r>
    </w:p>
    <w:p w14:paraId="7F6A24D1" w14:textId="7548BE3E" w:rsidR="00250A20" w:rsidRDefault="00250A20" w:rsidP="00250A20">
      <w:pPr>
        <w:pStyle w:val="Heading2"/>
      </w:pPr>
      <w:bookmarkStart w:id="13" w:name="_Toc86657174"/>
      <w:r>
        <w:lastRenderedPageBreak/>
        <w:t>Güralp Data Centre controller service</w:t>
      </w:r>
      <w:bookmarkEnd w:id="13"/>
    </w:p>
    <w:p w14:paraId="02B75633" w14:textId="78490F71" w:rsidR="004C5195" w:rsidRPr="004C5195" w:rsidRDefault="004C5195" w:rsidP="00731239">
      <w:pPr>
        <w:jc w:val="both"/>
      </w:pPr>
      <w:r>
        <w:t>Güralp Data Centre controller does not require any specific configuration. Application runs as a</w:t>
      </w:r>
      <w:r w:rsidR="00A07F7B">
        <w:t xml:space="preserve"> </w:t>
      </w:r>
      <w:r>
        <w:t>service and does not need particular maintenance.</w:t>
      </w:r>
    </w:p>
    <w:p w14:paraId="1386D162" w14:textId="2D493E46" w:rsidR="00250A20" w:rsidRDefault="00250A20" w:rsidP="00250A20">
      <w:pPr>
        <w:pStyle w:val="Heading2"/>
      </w:pPr>
      <w:bookmarkStart w:id="14" w:name="_Toc86657175"/>
      <w:r>
        <w:t xml:space="preserve">Güralp Data Centre </w:t>
      </w:r>
      <w:r w:rsidR="00A04B5C">
        <w:t>m</w:t>
      </w:r>
      <w:r>
        <w:t>onitor service</w:t>
      </w:r>
      <w:bookmarkEnd w:id="14"/>
    </w:p>
    <w:p w14:paraId="27D9BF71" w14:textId="6527D703" w:rsidR="00B017AC" w:rsidRDefault="00B017AC" w:rsidP="00B017AC">
      <w:pPr>
        <w:jc w:val="both"/>
      </w:pPr>
      <w:r>
        <w:t xml:space="preserve">Güralp Data Centre Monitor service should be configured remotely by accessing Configuration widget in </w:t>
      </w:r>
      <w:r w:rsidR="00DA0F5E">
        <w:t xml:space="preserve">the </w:t>
      </w:r>
      <w:r>
        <w:t xml:space="preserve">Discovery application. </w:t>
      </w:r>
      <w:r w:rsidR="00DA0F5E">
        <w:t>The c</w:t>
      </w:r>
      <w:r>
        <w:t xml:space="preserve">onfiguration widget is available under right-click menu </w:t>
      </w:r>
      <w:r w:rsidR="00DA0F5E">
        <w:t>of a</w:t>
      </w:r>
      <w:r>
        <w:t xml:space="preserve"> Data Centre row.</w:t>
      </w:r>
    </w:p>
    <w:p w14:paraId="7975A2A2" w14:textId="70CE966B" w:rsidR="00A07F7B" w:rsidRDefault="00054861" w:rsidP="00B017AC">
      <w:pPr>
        <w:jc w:val="both"/>
      </w:pPr>
      <w:r>
        <w:rPr>
          <w:noProof/>
        </w:rPr>
        <w:drawing>
          <wp:inline distT="0" distB="0" distL="0" distR="0" wp14:anchorId="6451D1C8" wp14:editId="07660B5D">
            <wp:extent cx="5724525" cy="185293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4525" cy="1852930"/>
                    </a:xfrm>
                    <a:prstGeom prst="rect">
                      <a:avLst/>
                    </a:prstGeom>
                    <a:noFill/>
                    <a:ln>
                      <a:noFill/>
                    </a:ln>
                  </pic:spPr>
                </pic:pic>
              </a:graphicData>
            </a:graphic>
          </wp:inline>
        </w:drawing>
      </w:r>
    </w:p>
    <w:p w14:paraId="57AE5919" w14:textId="5110DA37" w:rsidR="00B017AC" w:rsidRDefault="00A07F7B" w:rsidP="00B017AC">
      <w:pPr>
        <w:jc w:val="both"/>
      </w:pPr>
      <w:r>
        <w:t>Manual configuration can be performed but is not recommended. Configuration is stored in a c</w:t>
      </w:r>
      <w:r w:rsidR="00B017AC">
        <w:t xml:space="preserve">onfiguration file located in </w:t>
      </w:r>
      <w:r w:rsidR="00B017AC" w:rsidRPr="000D1707">
        <w:t>/var/cache/guralp/guralp-monitor.ini</w:t>
      </w:r>
      <w:r w:rsidR="00B017AC" w:rsidRPr="00AE6D8A">
        <w:rPr>
          <w:color w:val="4472C4" w:themeColor="accent1"/>
        </w:rPr>
        <w:t xml:space="preserve"> </w:t>
      </w:r>
      <w:r w:rsidR="00B017AC">
        <w:t xml:space="preserve">and contains </w:t>
      </w:r>
      <w:r>
        <w:t xml:space="preserve">a </w:t>
      </w:r>
      <w:r w:rsidR="00B017AC">
        <w:t>set of key-value entries:</w:t>
      </w:r>
    </w:p>
    <w:tbl>
      <w:tblPr>
        <w:tblStyle w:val="TableGrid"/>
        <w:tblW w:w="0" w:type="auto"/>
        <w:tblLook w:val="04A0" w:firstRow="1" w:lastRow="0" w:firstColumn="1" w:lastColumn="0" w:noHBand="0" w:noVBand="1"/>
      </w:tblPr>
      <w:tblGrid>
        <w:gridCol w:w="3445"/>
        <w:gridCol w:w="3756"/>
        <w:gridCol w:w="1815"/>
      </w:tblGrid>
      <w:tr w:rsidR="00B017AC" w14:paraId="7DFB9BF9" w14:textId="77777777" w:rsidTr="009F398D">
        <w:tc>
          <w:tcPr>
            <w:tcW w:w="3445" w:type="dxa"/>
          </w:tcPr>
          <w:p w14:paraId="569CF7CF" w14:textId="77777777" w:rsidR="00B017AC" w:rsidRPr="00AE6D8A" w:rsidRDefault="00B017AC" w:rsidP="00E6027B">
            <w:pPr>
              <w:rPr>
                <w:b/>
                <w:bCs/>
              </w:rPr>
            </w:pPr>
            <w:bookmarkStart w:id="15" w:name="_Hlk78796533"/>
            <w:r w:rsidRPr="00AE6D8A">
              <w:rPr>
                <w:b/>
                <w:bCs/>
              </w:rPr>
              <w:t>Key</w:t>
            </w:r>
          </w:p>
        </w:tc>
        <w:tc>
          <w:tcPr>
            <w:tcW w:w="3756" w:type="dxa"/>
          </w:tcPr>
          <w:p w14:paraId="5EDBB755" w14:textId="77777777" w:rsidR="00B017AC" w:rsidRPr="00AE6D8A" w:rsidRDefault="00B017AC" w:rsidP="00E6027B">
            <w:pPr>
              <w:rPr>
                <w:b/>
                <w:bCs/>
              </w:rPr>
            </w:pPr>
            <w:r w:rsidRPr="00AE6D8A">
              <w:rPr>
                <w:b/>
                <w:bCs/>
              </w:rPr>
              <w:t>Description</w:t>
            </w:r>
          </w:p>
        </w:tc>
        <w:tc>
          <w:tcPr>
            <w:tcW w:w="1815" w:type="dxa"/>
          </w:tcPr>
          <w:p w14:paraId="2E1530BD" w14:textId="77777777" w:rsidR="00B017AC" w:rsidRPr="00AE6D8A" w:rsidRDefault="00B017AC" w:rsidP="00E6027B">
            <w:pPr>
              <w:rPr>
                <w:b/>
                <w:bCs/>
              </w:rPr>
            </w:pPr>
            <w:r w:rsidRPr="00AE6D8A">
              <w:rPr>
                <w:b/>
                <w:bCs/>
              </w:rPr>
              <w:t>Type</w:t>
            </w:r>
          </w:p>
        </w:tc>
      </w:tr>
      <w:tr w:rsidR="00B017AC" w14:paraId="46971981" w14:textId="77777777" w:rsidTr="009F398D">
        <w:tc>
          <w:tcPr>
            <w:tcW w:w="3445" w:type="dxa"/>
          </w:tcPr>
          <w:p w14:paraId="389B8D14" w14:textId="77777777" w:rsidR="00B017AC" w:rsidRPr="00B66205" w:rsidRDefault="00B017AC" w:rsidP="00E6027B">
            <w:pPr>
              <w:rPr>
                <w:rStyle w:val="IntenseEmphasis"/>
              </w:rPr>
            </w:pPr>
            <w:r w:rsidRPr="00B66205">
              <w:rPr>
                <w:rStyle w:val="IntenseEmphasis"/>
              </w:rPr>
              <w:t>registry_addresses</w:t>
            </w:r>
          </w:p>
        </w:tc>
        <w:tc>
          <w:tcPr>
            <w:tcW w:w="3756" w:type="dxa"/>
          </w:tcPr>
          <w:p w14:paraId="42800837" w14:textId="77777777" w:rsidR="00B017AC" w:rsidRDefault="00B017AC" w:rsidP="00E6027B">
            <w:r>
              <w:t>Comma separated IP addresses of Güralp responder servers to which the state of health packet should be send to</w:t>
            </w:r>
          </w:p>
        </w:tc>
        <w:tc>
          <w:tcPr>
            <w:tcW w:w="1815" w:type="dxa"/>
          </w:tcPr>
          <w:p w14:paraId="44C7F88D" w14:textId="77777777" w:rsidR="00B017AC" w:rsidRPr="00B66205" w:rsidRDefault="00B017AC" w:rsidP="00E6027B">
            <w:pPr>
              <w:rPr>
                <w:rStyle w:val="IntenseEmphasis"/>
              </w:rPr>
            </w:pPr>
            <w:r w:rsidRPr="00B66205">
              <w:rPr>
                <w:rStyle w:val="IntenseEmphasis"/>
              </w:rPr>
              <w:t>Comma separated list of strings</w:t>
            </w:r>
          </w:p>
        </w:tc>
      </w:tr>
      <w:tr w:rsidR="00B017AC" w14:paraId="2E5EA87F" w14:textId="77777777" w:rsidTr="009F398D">
        <w:tc>
          <w:tcPr>
            <w:tcW w:w="3445" w:type="dxa"/>
          </w:tcPr>
          <w:p w14:paraId="2DBA535D" w14:textId="77777777" w:rsidR="00B017AC" w:rsidRPr="00B66205" w:rsidRDefault="00B017AC" w:rsidP="00E6027B">
            <w:pPr>
              <w:rPr>
                <w:rStyle w:val="IntenseEmphasis"/>
              </w:rPr>
            </w:pPr>
            <w:r w:rsidRPr="00B66205">
              <w:rPr>
                <w:rStyle w:val="IntenseEmphasis"/>
              </w:rPr>
              <w:t>registry_group_id</w:t>
            </w:r>
          </w:p>
        </w:tc>
        <w:tc>
          <w:tcPr>
            <w:tcW w:w="3756" w:type="dxa"/>
          </w:tcPr>
          <w:p w14:paraId="601CE708" w14:textId="79FE992F" w:rsidR="00B017AC" w:rsidRDefault="00B017AC" w:rsidP="00E6027B">
            <w:r>
              <w:t>Güralp responder server group identifier string used</w:t>
            </w:r>
            <w:r w:rsidR="003546DC">
              <w:t>. Please use “guralp3” as a default value</w:t>
            </w:r>
          </w:p>
        </w:tc>
        <w:tc>
          <w:tcPr>
            <w:tcW w:w="1815" w:type="dxa"/>
          </w:tcPr>
          <w:p w14:paraId="4FD80C5A" w14:textId="77777777" w:rsidR="00B017AC" w:rsidRPr="00B66205" w:rsidRDefault="00B017AC" w:rsidP="00E6027B">
            <w:pPr>
              <w:rPr>
                <w:rStyle w:val="IntenseEmphasis"/>
              </w:rPr>
            </w:pPr>
            <w:r w:rsidRPr="00B66205">
              <w:rPr>
                <w:rStyle w:val="IntenseEmphasis"/>
              </w:rPr>
              <w:t>String</w:t>
            </w:r>
          </w:p>
        </w:tc>
      </w:tr>
      <w:tr w:rsidR="00B017AC" w14:paraId="0AE87F91" w14:textId="77777777" w:rsidTr="009F398D">
        <w:tc>
          <w:tcPr>
            <w:tcW w:w="3445" w:type="dxa"/>
          </w:tcPr>
          <w:p w14:paraId="0072D4C6" w14:textId="77777777" w:rsidR="00B017AC" w:rsidRPr="00B66205" w:rsidRDefault="00B017AC" w:rsidP="00E6027B">
            <w:pPr>
              <w:rPr>
                <w:rStyle w:val="IntenseEmphasis"/>
              </w:rPr>
            </w:pPr>
            <w:r w:rsidRPr="00B66205">
              <w:rPr>
                <w:rStyle w:val="IntenseEmphasis"/>
              </w:rPr>
              <w:t>filter_monitored_channels</w:t>
            </w:r>
          </w:p>
        </w:tc>
        <w:tc>
          <w:tcPr>
            <w:tcW w:w="3756" w:type="dxa"/>
          </w:tcPr>
          <w:p w14:paraId="50597217" w14:textId="5904CB47" w:rsidR="00B017AC" w:rsidRDefault="008057C3" w:rsidP="00E6027B">
            <w:r>
              <w:t xml:space="preserve">SEED globing </w:t>
            </w:r>
            <w:r w:rsidR="00B017AC">
              <w:t>style filter for channels activity monitoring</w:t>
            </w:r>
          </w:p>
        </w:tc>
        <w:tc>
          <w:tcPr>
            <w:tcW w:w="1815" w:type="dxa"/>
          </w:tcPr>
          <w:p w14:paraId="127AC51C" w14:textId="77777777" w:rsidR="00B017AC" w:rsidRPr="00B66205" w:rsidRDefault="00B017AC" w:rsidP="00E6027B">
            <w:pPr>
              <w:rPr>
                <w:rStyle w:val="IntenseEmphasis"/>
              </w:rPr>
            </w:pPr>
            <w:r w:rsidRPr="00B66205">
              <w:rPr>
                <w:rStyle w:val="IntenseEmphasis"/>
              </w:rPr>
              <w:t>String</w:t>
            </w:r>
          </w:p>
        </w:tc>
      </w:tr>
      <w:tr w:rsidR="00B017AC" w14:paraId="5C5E1321" w14:textId="77777777" w:rsidTr="009F398D">
        <w:tc>
          <w:tcPr>
            <w:tcW w:w="3445" w:type="dxa"/>
          </w:tcPr>
          <w:p w14:paraId="1472A097" w14:textId="77777777" w:rsidR="00B017AC" w:rsidRPr="00B66205" w:rsidRDefault="00B017AC" w:rsidP="00E6027B">
            <w:pPr>
              <w:rPr>
                <w:rStyle w:val="IntenseEmphasis"/>
              </w:rPr>
            </w:pPr>
            <w:r w:rsidRPr="00B66205">
              <w:rPr>
                <w:rStyle w:val="IntenseEmphasis"/>
              </w:rPr>
              <w:t>filter_monitored_latency_channels</w:t>
            </w:r>
          </w:p>
        </w:tc>
        <w:tc>
          <w:tcPr>
            <w:tcW w:w="3756" w:type="dxa"/>
          </w:tcPr>
          <w:p w14:paraId="0C877C34" w14:textId="7C0F9256" w:rsidR="00B017AC" w:rsidRDefault="008057C3" w:rsidP="00E6027B">
            <w:r>
              <w:t xml:space="preserve">SEED globing </w:t>
            </w:r>
            <w:r w:rsidR="00B017AC">
              <w:t>style filter for channels latency monitoring</w:t>
            </w:r>
          </w:p>
        </w:tc>
        <w:tc>
          <w:tcPr>
            <w:tcW w:w="1815" w:type="dxa"/>
          </w:tcPr>
          <w:p w14:paraId="44B484F9" w14:textId="77777777" w:rsidR="00B017AC" w:rsidRPr="00B66205" w:rsidRDefault="00B017AC" w:rsidP="00E6027B">
            <w:pPr>
              <w:rPr>
                <w:rStyle w:val="IntenseEmphasis"/>
              </w:rPr>
            </w:pPr>
            <w:r w:rsidRPr="00B66205">
              <w:rPr>
                <w:rStyle w:val="IntenseEmphasis"/>
              </w:rPr>
              <w:t>String</w:t>
            </w:r>
          </w:p>
        </w:tc>
      </w:tr>
      <w:tr w:rsidR="00B017AC" w14:paraId="1B3E44C4" w14:textId="77777777" w:rsidTr="009F398D">
        <w:tc>
          <w:tcPr>
            <w:tcW w:w="3445" w:type="dxa"/>
          </w:tcPr>
          <w:p w14:paraId="2010CE8E" w14:textId="77777777" w:rsidR="00B017AC" w:rsidRPr="00B66205" w:rsidRDefault="00B017AC" w:rsidP="00E6027B">
            <w:pPr>
              <w:rPr>
                <w:rStyle w:val="IntenseEmphasis"/>
              </w:rPr>
            </w:pPr>
            <w:r w:rsidRPr="00B66205">
              <w:rPr>
                <w:rStyle w:val="IntenseEmphasis"/>
              </w:rPr>
              <w:t>monitoring_period_latency</w:t>
            </w:r>
          </w:p>
        </w:tc>
        <w:tc>
          <w:tcPr>
            <w:tcW w:w="3756" w:type="dxa"/>
          </w:tcPr>
          <w:p w14:paraId="3FD0D0D6" w14:textId="77777777" w:rsidR="00B017AC" w:rsidRDefault="00B017AC" w:rsidP="00E6027B">
            <w:r>
              <w:t>Period of time in seconds that should be used to find the highest data latency</w:t>
            </w:r>
          </w:p>
        </w:tc>
        <w:tc>
          <w:tcPr>
            <w:tcW w:w="1815" w:type="dxa"/>
          </w:tcPr>
          <w:p w14:paraId="48E884DF" w14:textId="77777777" w:rsidR="00B017AC" w:rsidRPr="00B66205" w:rsidRDefault="00B017AC" w:rsidP="00E6027B">
            <w:pPr>
              <w:rPr>
                <w:rStyle w:val="IntenseEmphasis"/>
              </w:rPr>
            </w:pPr>
            <w:r w:rsidRPr="00B66205">
              <w:rPr>
                <w:rStyle w:val="IntenseEmphasis"/>
              </w:rPr>
              <w:t>Integer</w:t>
            </w:r>
          </w:p>
        </w:tc>
      </w:tr>
      <w:tr w:rsidR="000D1707" w14:paraId="7D263257" w14:textId="77777777" w:rsidTr="009F398D">
        <w:tc>
          <w:tcPr>
            <w:tcW w:w="3445" w:type="dxa"/>
          </w:tcPr>
          <w:p w14:paraId="3EE0E04E" w14:textId="77777777" w:rsidR="00B017AC" w:rsidRPr="00B66205" w:rsidRDefault="00B017AC" w:rsidP="00E6027B">
            <w:pPr>
              <w:rPr>
                <w:rStyle w:val="IntenseEmphasis"/>
              </w:rPr>
            </w:pPr>
            <w:r w:rsidRPr="00B66205">
              <w:rPr>
                <w:rStyle w:val="IntenseEmphasis"/>
              </w:rPr>
              <w:t>monitoring_period_active_channels</w:t>
            </w:r>
          </w:p>
        </w:tc>
        <w:tc>
          <w:tcPr>
            <w:tcW w:w="3756" w:type="dxa"/>
          </w:tcPr>
          <w:p w14:paraId="5409E6A7" w14:textId="77777777" w:rsidR="00B017AC" w:rsidRDefault="00B017AC" w:rsidP="00E6027B">
            <w:r>
              <w:t>Period of time in seconds that should be used to detect number of active channels</w:t>
            </w:r>
          </w:p>
        </w:tc>
        <w:tc>
          <w:tcPr>
            <w:tcW w:w="1815" w:type="dxa"/>
          </w:tcPr>
          <w:p w14:paraId="1AE2781A" w14:textId="77777777" w:rsidR="00B017AC" w:rsidRPr="00B66205" w:rsidRDefault="00B017AC" w:rsidP="00E6027B">
            <w:pPr>
              <w:rPr>
                <w:rStyle w:val="IntenseEmphasis"/>
              </w:rPr>
            </w:pPr>
            <w:r w:rsidRPr="00B66205">
              <w:rPr>
                <w:rStyle w:val="IntenseEmphasis"/>
              </w:rPr>
              <w:t>Integer</w:t>
            </w:r>
          </w:p>
        </w:tc>
      </w:tr>
      <w:tr w:rsidR="000D1707" w14:paraId="49E79945" w14:textId="77777777" w:rsidTr="009F398D">
        <w:tc>
          <w:tcPr>
            <w:tcW w:w="3445" w:type="dxa"/>
          </w:tcPr>
          <w:p w14:paraId="3D663CF3" w14:textId="77777777" w:rsidR="00B017AC" w:rsidRPr="00B66205" w:rsidRDefault="00B017AC" w:rsidP="00E6027B">
            <w:pPr>
              <w:rPr>
                <w:rStyle w:val="IntenseEmphasis"/>
              </w:rPr>
            </w:pPr>
            <w:r w:rsidRPr="00B66205">
              <w:rPr>
                <w:rStyle w:val="IntenseEmphasis"/>
              </w:rPr>
              <w:t>monitoring_period_active_devices</w:t>
            </w:r>
          </w:p>
        </w:tc>
        <w:tc>
          <w:tcPr>
            <w:tcW w:w="3756" w:type="dxa"/>
          </w:tcPr>
          <w:p w14:paraId="163D0E2C" w14:textId="77777777" w:rsidR="00B017AC" w:rsidRDefault="00B017AC" w:rsidP="00E6027B">
            <w:r>
              <w:t>Period of time in seconds that should be used to detect number of active devices</w:t>
            </w:r>
          </w:p>
        </w:tc>
        <w:tc>
          <w:tcPr>
            <w:tcW w:w="1815" w:type="dxa"/>
          </w:tcPr>
          <w:p w14:paraId="3F5563EF" w14:textId="77777777" w:rsidR="00B017AC" w:rsidRPr="00B66205" w:rsidRDefault="00B017AC" w:rsidP="00E6027B">
            <w:pPr>
              <w:rPr>
                <w:rStyle w:val="IntenseEmphasis"/>
              </w:rPr>
            </w:pPr>
            <w:r w:rsidRPr="00B66205">
              <w:rPr>
                <w:rStyle w:val="IntenseEmphasis"/>
              </w:rPr>
              <w:t>Integer</w:t>
            </w:r>
          </w:p>
        </w:tc>
      </w:tr>
      <w:tr w:rsidR="000D1707" w14:paraId="62180A1A" w14:textId="77777777" w:rsidTr="009F398D">
        <w:tc>
          <w:tcPr>
            <w:tcW w:w="3445" w:type="dxa"/>
          </w:tcPr>
          <w:p w14:paraId="7C21142F" w14:textId="490D55C9" w:rsidR="000D1707" w:rsidRPr="00B66205" w:rsidRDefault="000D1707" w:rsidP="00E6027B">
            <w:pPr>
              <w:rPr>
                <w:rStyle w:val="IntenseEmphasis"/>
              </w:rPr>
            </w:pPr>
            <w:r w:rsidRPr="000D1707">
              <w:rPr>
                <w:rStyle w:val="IntenseEmphasis"/>
              </w:rPr>
              <w:t>storage_monitor_dir</w:t>
            </w:r>
          </w:p>
        </w:tc>
        <w:tc>
          <w:tcPr>
            <w:tcW w:w="3756" w:type="dxa"/>
          </w:tcPr>
          <w:p w14:paraId="1C105BCB" w14:textId="23285BA4" w:rsidR="000D1707" w:rsidRDefault="000D1707" w:rsidP="00E6027B">
            <w:r>
              <w:t xml:space="preserve">Directory that should be used for storage monitoring, if this entry is not present, </w:t>
            </w:r>
            <w:r w:rsidR="00F0355C">
              <w:t xml:space="preserve">iris ringserver </w:t>
            </w:r>
            <w:r>
              <w:t xml:space="preserve">working </w:t>
            </w:r>
            <w:r w:rsidR="009F398D">
              <w:t>directory</w:t>
            </w:r>
            <w:r>
              <w:t xml:space="preserve"> is used.</w:t>
            </w:r>
          </w:p>
        </w:tc>
        <w:tc>
          <w:tcPr>
            <w:tcW w:w="1815" w:type="dxa"/>
          </w:tcPr>
          <w:p w14:paraId="3A9E3305" w14:textId="6E08F912" w:rsidR="000D1707" w:rsidRPr="00B66205" w:rsidRDefault="00731239" w:rsidP="00E6027B">
            <w:pPr>
              <w:rPr>
                <w:rStyle w:val="IntenseEmphasis"/>
              </w:rPr>
            </w:pPr>
            <w:r>
              <w:rPr>
                <w:rStyle w:val="IntenseEmphasis"/>
              </w:rPr>
              <w:t>String</w:t>
            </w:r>
          </w:p>
        </w:tc>
      </w:tr>
    </w:tbl>
    <w:bookmarkEnd w:id="15"/>
    <w:p w14:paraId="3309E08D" w14:textId="7E3AD955" w:rsidR="00B017AC" w:rsidRDefault="00B017AC" w:rsidP="00B017AC">
      <w:r>
        <w:t xml:space="preserve">Example </w:t>
      </w:r>
      <w:r w:rsidR="004F7A29">
        <w:t xml:space="preserve">guralp-monitor.ini </w:t>
      </w:r>
      <w:r>
        <w:t>file</w:t>
      </w:r>
      <w:r w:rsidR="004F7A29">
        <w:t xml:space="preserve"> content</w:t>
      </w:r>
      <w:r>
        <w:t>:</w:t>
      </w:r>
    </w:p>
    <w:p w14:paraId="5BA99104" w14:textId="0687AB02" w:rsidR="00DA0F5E" w:rsidRPr="00DA0F5E" w:rsidRDefault="00DA0F5E" w:rsidP="00DA0F5E">
      <w:pPr>
        <w:pStyle w:val="Quote"/>
      </w:pPr>
      <w:r w:rsidRPr="00DA0F5E">
        <w:lastRenderedPageBreak/>
        <w:t>[Version_1]</w:t>
      </w:r>
      <w:r>
        <w:br/>
      </w:r>
      <w:r w:rsidRPr="00DA0F5E">
        <w:t>filter_monitored_channels="^.{1,2}\\..{1,5}\\..N\\..{1,3}"</w:t>
      </w:r>
      <w:r>
        <w:br/>
      </w:r>
      <w:r w:rsidRPr="00DA0F5E">
        <w:t>filter_monitored_latency_channels="^.{1,2}\\..{1,5}\\..N\\..{1,3}"</w:t>
      </w:r>
      <w:r>
        <w:br/>
      </w:r>
      <w:r w:rsidRPr="00DA0F5E">
        <w:t>monitoring_period_active_channels=120</w:t>
      </w:r>
      <w:r>
        <w:br/>
      </w:r>
      <w:r w:rsidRPr="00DA0F5E">
        <w:t>monitoring_period_active_devices=300</w:t>
      </w:r>
      <w:r>
        <w:br/>
      </w:r>
      <w:r w:rsidRPr="00DA0F5E">
        <w:t>monitoring_period_latency=</w:t>
      </w:r>
      <w:r>
        <w:t>3</w:t>
      </w:r>
      <w:r w:rsidRPr="00DA0F5E">
        <w:t>0</w:t>
      </w:r>
      <w:r>
        <w:br/>
      </w:r>
      <w:r w:rsidRPr="00DA0F5E">
        <w:t xml:space="preserve">registry_addresses=127.0.0.1, </w:t>
      </w:r>
      <w:r>
        <w:br/>
      </w:r>
      <w:r w:rsidRPr="00DA0F5E">
        <w:t>registry_group_id=guralp3</w:t>
      </w:r>
      <w:r>
        <w:br/>
      </w:r>
      <w:r w:rsidRPr="00DA0F5E">
        <w:t>storage_monitor_dir=/var/cache/guralp/miniseed</w:t>
      </w:r>
    </w:p>
    <w:p w14:paraId="38673B7C" w14:textId="2FD9E65B" w:rsidR="00250A20" w:rsidRDefault="00250A20" w:rsidP="00250A20">
      <w:pPr>
        <w:pStyle w:val="Heading2"/>
      </w:pPr>
      <w:bookmarkStart w:id="16" w:name="_Toc86657176"/>
      <w:r>
        <w:t>Güralp responder service</w:t>
      </w:r>
      <w:bookmarkEnd w:id="16"/>
    </w:p>
    <w:p w14:paraId="5566EE46" w14:textId="5C4C84DC" w:rsidR="00A07F7B" w:rsidRDefault="007D0445" w:rsidP="00731239">
      <w:pPr>
        <w:jc w:val="both"/>
      </w:pPr>
      <w:r>
        <w:t>Güralp responder service provides a configuration option for specifying a wildcard group identifier that grants access to all of the registered devices. Wildcard group identifier can be used in the Discovery desktop application to list all of the stations that are connected to the Data Centre even if they are registering with</w:t>
      </w:r>
      <w:r w:rsidR="002D0BAC">
        <w:t xml:space="preserve"> a</w:t>
      </w:r>
      <w:r>
        <w:t xml:space="preserve"> different, non-matching, group identifiers. </w:t>
      </w:r>
    </w:p>
    <w:p w14:paraId="41413482" w14:textId="2FAEB3A8" w:rsidR="002D0BAC" w:rsidRDefault="002D0BAC" w:rsidP="00731239">
      <w:pPr>
        <w:jc w:val="both"/>
      </w:pPr>
      <w:r>
        <w:t xml:space="preserve">Wildcard group identifier can be set by creating </w:t>
      </w:r>
      <w:r w:rsidR="009148EA">
        <w:t xml:space="preserve">a configuration file under tmpfiles.d </w:t>
      </w:r>
      <w:r w:rsidR="00B66C86">
        <w:t>directory</w:t>
      </w:r>
      <w:r w:rsidR="009148EA">
        <w:t>. The configuration file generates the content of /</w:t>
      </w:r>
      <w:r w:rsidR="004F7A29">
        <w:t>run</w:t>
      </w:r>
      <w:r w:rsidR="009148EA">
        <w:t>/guralp/etc/wildcard_groupid.txt file that is read by the responder service on startup and the content is used as the wildcard. To configure a custom wildcard string please follow the steps below.</w:t>
      </w:r>
    </w:p>
    <w:p w14:paraId="72A06A09" w14:textId="6CBBAF69" w:rsidR="009148EA" w:rsidRDefault="009148EA" w:rsidP="009148EA">
      <w:pPr>
        <w:pStyle w:val="ListParagraph"/>
        <w:numPr>
          <w:ilvl w:val="0"/>
          <w:numId w:val="6"/>
        </w:numPr>
      </w:pPr>
      <w:r>
        <w:t>Copy tmpfiles.d configuration file to system location.</w:t>
      </w:r>
      <w:r>
        <w:br/>
      </w:r>
      <w:r w:rsidRPr="000D1707">
        <w:rPr>
          <w:rStyle w:val="QuoteChar"/>
          <w:szCs w:val="20"/>
        </w:rPr>
        <w:t>cp /usr/lib/</w:t>
      </w:r>
      <w:bookmarkStart w:id="17" w:name="_Hlk77692696"/>
      <w:r w:rsidRPr="000D1707">
        <w:rPr>
          <w:rStyle w:val="QuoteChar"/>
          <w:szCs w:val="20"/>
        </w:rPr>
        <w:t xml:space="preserve">tmpfiles.d/guralp-responder.conf </w:t>
      </w:r>
      <w:bookmarkEnd w:id="17"/>
      <w:r w:rsidRPr="000D1707">
        <w:rPr>
          <w:rStyle w:val="QuoteChar"/>
          <w:szCs w:val="20"/>
        </w:rPr>
        <w:t>/etc/tmpfiles.d/guralp-responder.conf</w:t>
      </w:r>
    </w:p>
    <w:p w14:paraId="62DB5007" w14:textId="0CCAA737" w:rsidR="00036CF1" w:rsidRDefault="009148EA" w:rsidP="00620DD8">
      <w:pPr>
        <w:pStyle w:val="ListParagraph"/>
        <w:numPr>
          <w:ilvl w:val="0"/>
          <w:numId w:val="6"/>
        </w:numPr>
      </w:pPr>
      <w:r>
        <w:t>Edit the configuration file /etc/tmpfiles.d/</w:t>
      </w:r>
      <w:r w:rsidRPr="009148EA">
        <w:t>guralp-responder.conf</w:t>
      </w:r>
      <w:r>
        <w:t xml:space="preserve"> to generate the selected wildcard string. </w:t>
      </w:r>
      <w:r>
        <w:br/>
        <w:t>Example content of /etc/tmpfiles.d/</w:t>
      </w:r>
      <w:r w:rsidRPr="009148EA">
        <w:t>guralp-responder.conf</w:t>
      </w:r>
      <w:r w:rsidR="004F7A29">
        <w:br/>
      </w:r>
      <w:r w:rsidR="004F7A29" w:rsidRPr="004F7A29">
        <w:rPr>
          <w:rStyle w:val="QuoteChar"/>
          <w:sz w:val="14"/>
          <w:szCs w:val="20"/>
        </w:rPr>
        <w:t>d  /run/guralp/etc                      0755 root          root</w:t>
      </w:r>
      <w:r w:rsidR="00054861" w:rsidRPr="004F7A29">
        <w:rPr>
          <w:rStyle w:val="QuoteChar"/>
          <w:sz w:val="14"/>
          <w:szCs w:val="20"/>
        </w:rPr>
        <w:t xml:space="preserve"> </w:t>
      </w:r>
      <w:r w:rsidR="004F7A29" w:rsidRPr="004F7A29">
        <w:rPr>
          <w:rStyle w:val="QuoteChar"/>
          <w:sz w:val="14"/>
          <w:szCs w:val="20"/>
        </w:rPr>
        <w:br/>
        <w:t xml:space="preserve">F  /run/guralp/etc/wildcard_groupid.txt 0640 root          guralpmonitor    -   </w:t>
      </w:r>
      <w:r w:rsidR="004F7A29">
        <w:rPr>
          <w:rStyle w:val="QuoteChar"/>
          <w:b/>
          <w:bCs/>
          <w:color w:val="70AD47" w:themeColor="accent6"/>
          <w:sz w:val="14"/>
          <w:szCs w:val="20"/>
        </w:rPr>
        <w:t>customWildcard</w:t>
      </w:r>
      <w:r w:rsidR="00036CF1">
        <w:br/>
        <w:t xml:space="preserve">Where, </w:t>
      </w:r>
      <w:r w:rsidR="00036CF1" w:rsidRPr="004F7A29">
        <w:rPr>
          <w:color w:val="70AD47" w:themeColor="accent6"/>
        </w:rPr>
        <w:t xml:space="preserve">customWildcard </w:t>
      </w:r>
      <w:r w:rsidR="00036CF1">
        <w:t>is the new wildcard string.</w:t>
      </w:r>
    </w:p>
    <w:p w14:paraId="2F87DF91" w14:textId="1635C447" w:rsidR="009148EA" w:rsidRDefault="00036CF1" w:rsidP="009148EA">
      <w:pPr>
        <w:pStyle w:val="ListParagraph"/>
        <w:numPr>
          <w:ilvl w:val="0"/>
          <w:numId w:val="6"/>
        </w:numPr>
      </w:pPr>
      <w:r>
        <w:t>Save the modified file</w:t>
      </w:r>
      <w:r w:rsidR="00EE50F5">
        <w:t>.</w:t>
      </w:r>
    </w:p>
    <w:p w14:paraId="236410E4" w14:textId="56384EDB" w:rsidR="009148EA" w:rsidRPr="00A07F7B" w:rsidRDefault="00036CF1" w:rsidP="009148EA">
      <w:pPr>
        <w:pStyle w:val="ListParagraph"/>
        <w:numPr>
          <w:ilvl w:val="0"/>
          <w:numId w:val="6"/>
        </w:numPr>
      </w:pPr>
      <w:r>
        <w:t>Restart the operating system</w:t>
      </w:r>
      <w:r w:rsidR="00723C44">
        <w:t>.</w:t>
      </w:r>
    </w:p>
    <w:p w14:paraId="07D78019" w14:textId="7FFFFEF9" w:rsidR="00250A20" w:rsidRDefault="00250A20" w:rsidP="00250A20">
      <w:pPr>
        <w:pStyle w:val="Heading2"/>
      </w:pPr>
      <w:bookmarkStart w:id="18" w:name="_Güralp_Discovery_application"/>
      <w:bookmarkStart w:id="19" w:name="_Toc86657177"/>
      <w:bookmarkEnd w:id="18"/>
      <w:r>
        <w:t>Güralp Discovery application</w:t>
      </w:r>
      <w:bookmarkEnd w:id="19"/>
    </w:p>
    <w:p w14:paraId="1AE5A2B0" w14:textId="1602961A" w:rsidR="000D052B" w:rsidRDefault="000D052B" w:rsidP="00731239">
      <w:pPr>
        <w:jc w:val="both"/>
      </w:pPr>
      <w:r>
        <w:t xml:space="preserve">Güralp Discovery desktop application when used for monitoring the state of health of the Data Centre has to be configured to use the Data Centre IP address as a Cloud registry server. Discovery supports multiple </w:t>
      </w:r>
      <w:r w:rsidR="00DD57C6">
        <w:t xml:space="preserve">cloud registry endpoints and these are configured under File/Settings menu action, also accessible by clicking on </w:t>
      </w:r>
      <w:r w:rsidR="004F7A29">
        <w:t xml:space="preserve">the </w:t>
      </w:r>
      <w:r w:rsidR="00DD57C6">
        <w:t>“Cloud server configuration” label of the application main window.</w:t>
      </w:r>
    </w:p>
    <w:p w14:paraId="1E6E9EB7" w14:textId="5C7D7B7B" w:rsidR="00DD57C6" w:rsidRDefault="00DD57C6" w:rsidP="00731239">
      <w:pPr>
        <w:jc w:val="center"/>
      </w:pPr>
      <w:r>
        <w:rPr>
          <w:noProof/>
        </w:rPr>
        <w:drawing>
          <wp:inline distT="0" distB="0" distL="0" distR="0" wp14:anchorId="62A273B1" wp14:editId="20192695">
            <wp:extent cx="5191760" cy="198796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02553" cy="1992099"/>
                    </a:xfrm>
                    <a:prstGeom prst="rect">
                      <a:avLst/>
                    </a:prstGeom>
                    <a:noFill/>
                    <a:ln>
                      <a:noFill/>
                    </a:ln>
                  </pic:spPr>
                </pic:pic>
              </a:graphicData>
            </a:graphic>
          </wp:inline>
        </w:drawing>
      </w:r>
    </w:p>
    <w:p w14:paraId="0ED62CB4" w14:textId="69A26602" w:rsidR="00DD57C6" w:rsidRDefault="00DD57C6" w:rsidP="00731239">
      <w:pPr>
        <w:jc w:val="both"/>
      </w:pPr>
      <w:r>
        <w:t xml:space="preserve">To add a cloud registry endpoint, please click on </w:t>
      </w:r>
      <w:r w:rsidR="004F7A29">
        <w:t xml:space="preserve">an </w:t>
      </w:r>
      <w:r>
        <w:t xml:space="preserve">“Add” button in </w:t>
      </w:r>
      <w:r w:rsidR="004F7A29">
        <w:t xml:space="preserve">the </w:t>
      </w:r>
      <w:r>
        <w:t>“Cloud registry” section and provide endpoint hostname or IP address. Please note that hostnames will get automatically translated to IP address</w:t>
      </w:r>
      <w:r w:rsidR="004F7A29">
        <w:t xml:space="preserve"> and stored as IPv4 address</w:t>
      </w:r>
      <w:r>
        <w:t>.</w:t>
      </w:r>
    </w:p>
    <w:p w14:paraId="0C0DBBF1" w14:textId="6711DB3E" w:rsidR="00DD57C6" w:rsidRDefault="00DD57C6" w:rsidP="00731239">
      <w:pPr>
        <w:jc w:val="center"/>
      </w:pPr>
      <w:r>
        <w:rPr>
          <w:noProof/>
        </w:rPr>
        <w:lastRenderedPageBreak/>
        <w:drawing>
          <wp:inline distT="0" distB="0" distL="0" distR="0" wp14:anchorId="7BEBEC0E" wp14:editId="2B7160FB">
            <wp:extent cx="5140960" cy="1972031"/>
            <wp:effectExtent l="0" t="0" r="254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50991" cy="1975879"/>
                    </a:xfrm>
                    <a:prstGeom prst="rect">
                      <a:avLst/>
                    </a:prstGeom>
                    <a:noFill/>
                    <a:ln>
                      <a:noFill/>
                    </a:ln>
                  </pic:spPr>
                </pic:pic>
              </a:graphicData>
            </a:graphic>
          </wp:inline>
        </w:drawing>
      </w:r>
    </w:p>
    <w:p w14:paraId="501498BB" w14:textId="7C10D89D" w:rsidR="00DD57C6" w:rsidRDefault="00DD57C6" w:rsidP="00731239">
      <w:pPr>
        <w:jc w:val="both"/>
      </w:pPr>
      <w:r>
        <w:t xml:space="preserve">When all of the Data Centre instances are added to the list, click on the </w:t>
      </w:r>
      <w:r w:rsidR="004F7A29">
        <w:t>“</w:t>
      </w:r>
      <w:r>
        <w:t>Apply</w:t>
      </w:r>
      <w:r w:rsidR="004F7A29">
        <w:t>”</w:t>
      </w:r>
      <w:r>
        <w:t xml:space="preserve"> button to confirm the changes.</w:t>
      </w:r>
    </w:p>
    <w:p w14:paraId="4F91B1DB" w14:textId="453098E8" w:rsidR="00A04B5C" w:rsidRDefault="00A04B5C" w:rsidP="00731239">
      <w:pPr>
        <w:jc w:val="both"/>
      </w:pPr>
      <w:r>
        <w:t xml:space="preserve">It is important to set the “Cloud registry group identifier” field to reflect the configuration of the Data Centre Monitor and </w:t>
      </w:r>
      <w:r w:rsidR="004F7A29">
        <w:t xml:space="preserve">the Güralp seismic </w:t>
      </w:r>
      <w:r>
        <w:t>stations</w:t>
      </w:r>
      <w:r w:rsidR="004F7A29">
        <w:t xml:space="preserve"> (e.g. Minimus or Fortimus)</w:t>
      </w:r>
      <w:r>
        <w:t xml:space="preserve">. Misconfiguring this setting will cause the list of active devices to </w:t>
      </w:r>
      <w:r w:rsidR="004F7A29">
        <w:t xml:space="preserve">be blank </w:t>
      </w:r>
      <w:r>
        <w:t>in the “Registry” mode of the Discovery application.</w:t>
      </w:r>
    </w:p>
    <w:p w14:paraId="12A26267" w14:textId="104B238A" w:rsidR="00A04B5C" w:rsidRDefault="00A04B5C" w:rsidP="00731239">
      <w:pPr>
        <w:jc w:val="both"/>
      </w:pPr>
      <w:r>
        <w:t>To reduce the amount of network traffic, the frequency of state of health information packet requests from the Cloud server can be configured by changing the “Cloud query interval” setting.</w:t>
      </w:r>
    </w:p>
    <w:p w14:paraId="3556157A" w14:textId="642CD946" w:rsidR="00250A20" w:rsidRDefault="00250A20" w:rsidP="00250A20">
      <w:pPr>
        <w:pStyle w:val="Heading1"/>
      </w:pPr>
      <w:bookmarkStart w:id="20" w:name="_Toc86657178"/>
      <w:r>
        <w:t>Operation</w:t>
      </w:r>
      <w:bookmarkEnd w:id="20"/>
    </w:p>
    <w:p w14:paraId="4282C28F" w14:textId="3BC1043A" w:rsidR="00250A20" w:rsidRDefault="00250A20" w:rsidP="00250A20">
      <w:pPr>
        <w:pStyle w:val="Heading2"/>
      </w:pPr>
      <w:bookmarkStart w:id="21" w:name="_Toc86657179"/>
      <w:r>
        <w:t>IRIS ringserver</w:t>
      </w:r>
      <w:bookmarkEnd w:id="21"/>
    </w:p>
    <w:p w14:paraId="4E06AD3F" w14:textId="2EC94838" w:rsidR="00A04B5C" w:rsidRDefault="00A04B5C" w:rsidP="00731239">
      <w:pPr>
        <w:jc w:val="both"/>
      </w:pPr>
      <w:r>
        <w:t>IRIS ringserver service status is displayed in State of Health dashboard of the Data Centre instance and should be regularly monitored to assure correct operation of the software. The State of Health dashboard is available under right-click menu of the Data Centre row in the Discovery desktop application.</w:t>
      </w:r>
    </w:p>
    <w:p w14:paraId="7AE4649B" w14:textId="00B31E42" w:rsidR="00A04B5C" w:rsidRDefault="00FA2A3A" w:rsidP="00731239">
      <w:pPr>
        <w:jc w:val="center"/>
      </w:pPr>
      <w:r>
        <w:rPr>
          <w:noProof/>
        </w:rPr>
        <w:drawing>
          <wp:inline distT="0" distB="0" distL="0" distR="0" wp14:anchorId="281E0F9B" wp14:editId="518544F4">
            <wp:extent cx="5724525" cy="185293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4525" cy="1852930"/>
                    </a:xfrm>
                    <a:prstGeom prst="rect">
                      <a:avLst/>
                    </a:prstGeom>
                    <a:noFill/>
                    <a:ln>
                      <a:noFill/>
                    </a:ln>
                  </pic:spPr>
                </pic:pic>
              </a:graphicData>
            </a:graphic>
          </wp:inline>
        </w:drawing>
      </w:r>
    </w:p>
    <w:p w14:paraId="0443E68F" w14:textId="2DA9DE51" w:rsidR="00D0296D" w:rsidRDefault="00A04B5C" w:rsidP="00054861">
      <w:pPr>
        <w:jc w:val="both"/>
      </w:pPr>
      <w:r>
        <w:t xml:space="preserve">Bottom left part of the dashboard provides information about the state of services required for correct data centre operation. If for any reason </w:t>
      </w:r>
      <w:r w:rsidR="00D0296D">
        <w:t>service displayed as “iris-ringserver</w:t>
      </w:r>
      <w:r w:rsidR="000136EA">
        <w:t>.service</w:t>
      </w:r>
      <w:r w:rsidR="00D0296D">
        <w:t>” is not listed as “active”, please log in to the Data Centre computer and investigate using systemctl tools. If problem persists, please contact Güralp support.</w:t>
      </w:r>
    </w:p>
    <w:p w14:paraId="32B59EE4" w14:textId="11EB8740" w:rsidR="00596747" w:rsidRDefault="000136EA" w:rsidP="00731239">
      <w:pPr>
        <w:jc w:val="center"/>
      </w:pPr>
      <w:r>
        <w:rPr>
          <w:noProof/>
        </w:rPr>
        <w:lastRenderedPageBreak/>
        <w:drawing>
          <wp:inline distT="0" distB="0" distL="0" distR="0" wp14:anchorId="55298CDE" wp14:editId="4B5B923D">
            <wp:extent cx="5715000" cy="3048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15000" cy="3048000"/>
                    </a:xfrm>
                    <a:prstGeom prst="rect">
                      <a:avLst/>
                    </a:prstGeom>
                    <a:noFill/>
                    <a:ln>
                      <a:noFill/>
                    </a:ln>
                  </pic:spPr>
                </pic:pic>
              </a:graphicData>
            </a:graphic>
          </wp:inline>
        </w:drawing>
      </w:r>
    </w:p>
    <w:p w14:paraId="2D6ECE9A" w14:textId="5B619519" w:rsidR="00250A20" w:rsidRDefault="00250A20" w:rsidP="00250A20">
      <w:pPr>
        <w:pStyle w:val="Heading2"/>
      </w:pPr>
      <w:bookmarkStart w:id="22" w:name="_Toc86657180"/>
      <w:r>
        <w:t>slinktool</w:t>
      </w:r>
      <w:bookmarkEnd w:id="22"/>
    </w:p>
    <w:p w14:paraId="49A1B9EC" w14:textId="11B758B6" w:rsidR="00D0296D" w:rsidRPr="00D0296D" w:rsidRDefault="00D0296D" w:rsidP="00731239">
      <w:pPr>
        <w:jc w:val="both"/>
      </w:pPr>
      <w:r>
        <w:t xml:space="preserve">Slinktool service is controlled by the Data Centre controller service and does not require operational maintenance. In </w:t>
      </w:r>
      <w:r w:rsidR="00591E91">
        <w:t xml:space="preserve">a </w:t>
      </w:r>
      <w:r>
        <w:t>rare case when the reported latency seems not to be correct, it is recommended to login to the Data Centre computer and check the relevant slinktool service status using systemctl command.</w:t>
      </w:r>
    </w:p>
    <w:p w14:paraId="0EF8BDF1" w14:textId="1328CD56" w:rsidR="00250A20" w:rsidRDefault="00250A20" w:rsidP="00250A20">
      <w:pPr>
        <w:pStyle w:val="Heading2"/>
      </w:pPr>
      <w:bookmarkStart w:id="23" w:name="_Toc86657181"/>
      <w:r>
        <w:t>slink2dali</w:t>
      </w:r>
      <w:bookmarkEnd w:id="23"/>
    </w:p>
    <w:p w14:paraId="1F5A0801" w14:textId="6D1AB4B4" w:rsidR="00D0296D" w:rsidRDefault="00D0296D" w:rsidP="00731239">
      <w:pPr>
        <w:jc w:val="both"/>
      </w:pPr>
      <w:r>
        <w:t xml:space="preserve">Slink2dali service is controlled by the Data Centre controller service and does not require operational maintenance. In </w:t>
      </w:r>
      <w:r w:rsidR="00591E91">
        <w:t xml:space="preserve">a </w:t>
      </w:r>
      <w:r>
        <w:t xml:space="preserve">rare case when the data is not received on the client side, it is recommended to login to the Data Centre computer and check the relevant slink2dali service status using systemctl command. </w:t>
      </w:r>
    </w:p>
    <w:p w14:paraId="5E61878A" w14:textId="290D0F9C" w:rsidR="00D0296D" w:rsidRPr="00D0296D" w:rsidRDefault="00D0296D" w:rsidP="00731239">
      <w:pPr>
        <w:jc w:val="both"/>
      </w:pPr>
      <w:r>
        <w:t>Slinktool and slink2dali services can be remotely restarted by removing and re-adding the seismic station to the list of connections in the Data Centre configuration widget.</w:t>
      </w:r>
    </w:p>
    <w:p w14:paraId="779B91C7" w14:textId="751C9289" w:rsidR="00250A20" w:rsidRDefault="00250A20" w:rsidP="00250A20">
      <w:pPr>
        <w:pStyle w:val="Heading2"/>
      </w:pPr>
      <w:bookmarkStart w:id="24" w:name="_Toc86657182"/>
      <w:r>
        <w:t>Güralp Data Centre controller service</w:t>
      </w:r>
      <w:bookmarkEnd w:id="24"/>
    </w:p>
    <w:p w14:paraId="642E7AD1" w14:textId="4E07343B" w:rsidR="00D0296D" w:rsidRDefault="00591E91" w:rsidP="00731239">
      <w:pPr>
        <w:jc w:val="both"/>
      </w:pPr>
      <w:r>
        <w:t>Güralp Data Centre controller service does not require regular maintenance. If the service is not responding or configuration exchange between the Discovery desktop application and the Data Centre is not working, please ssh log in to the Data Centre computer and check the status of guralp-controller service:</w:t>
      </w:r>
    </w:p>
    <w:p w14:paraId="056B9461" w14:textId="27041389" w:rsidR="00591E91" w:rsidRDefault="00591E91" w:rsidP="00260F6A">
      <w:pPr>
        <w:pStyle w:val="Quote"/>
      </w:pPr>
      <w:r w:rsidRPr="00591E91">
        <w:t>systemctl status guralp-controller.service</w:t>
      </w:r>
    </w:p>
    <w:p w14:paraId="626E3E6B" w14:textId="24281D15" w:rsidR="00591E91" w:rsidRDefault="00591E91" w:rsidP="00D0296D">
      <w:r>
        <w:t>If status returned is different from active:</w:t>
      </w:r>
    </w:p>
    <w:p w14:paraId="31F08360" w14:textId="68D9E9E0" w:rsidR="00591E91" w:rsidRDefault="00591E91" w:rsidP="00591E91">
      <w:pPr>
        <w:pStyle w:val="Quote"/>
      </w:pPr>
      <w:r>
        <w:t>guralp-controller.service - Güralp data centre controller</w:t>
      </w:r>
      <w:r>
        <w:br/>
        <w:t xml:space="preserve">   Loaded: loaded (/usr/lib/systemd/system/guralp-controller.service; enabled; vendor preset: disabled)</w:t>
      </w:r>
      <w:r>
        <w:br/>
        <w:t xml:space="preserve">   Active: </w:t>
      </w:r>
      <w:r w:rsidRPr="00591E91">
        <w:rPr>
          <w:b/>
          <w:bCs/>
          <w:color w:val="92D050"/>
        </w:rPr>
        <w:t>active (running)</w:t>
      </w:r>
      <w:r w:rsidRPr="00591E91">
        <w:rPr>
          <w:color w:val="92D050"/>
        </w:rPr>
        <w:t xml:space="preserve"> </w:t>
      </w:r>
      <w:r>
        <w:t>since Tue 2021-07-20 09:58:27 BST; 6min ago</w:t>
      </w:r>
      <w:r>
        <w:br/>
        <w:t xml:space="preserve"> Main PID: 1660 (guralp-controll)</w:t>
      </w:r>
      <w:r>
        <w:br/>
        <w:t xml:space="preserve">    Tasks: 1 (limit: 48584)</w:t>
      </w:r>
      <w:r>
        <w:br/>
        <w:t xml:space="preserve">   Memory: 12.2M</w:t>
      </w:r>
      <w:r>
        <w:br/>
        <w:t xml:space="preserve">   CGroup: /system.slice/guralp-controller.service</w:t>
      </w:r>
      <w:r>
        <w:br/>
        <w:t xml:space="preserve">             1660 /usr/libexec/guralp-controller -exec</w:t>
      </w:r>
      <w:r>
        <w:br/>
      </w:r>
      <w:r>
        <w:br/>
        <w:t>Jul 20 09:58:27 guralp systemd[1]: Started Güralp data centre controller.</w:t>
      </w:r>
      <w:r>
        <w:br/>
      </w:r>
      <w:r>
        <w:lastRenderedPageBreak/>
        <w:t>Jul 20 09:58:30 guralp guralp-controller[1660]: Service initialised</w:t>
      </w:r>
      <w:r>
        <w:br/>
        <w:t>Jul 20 09:58:30 guralp guralp-controller[1660]: Listening on port 11788</w:t>
      </w:r>
    </w:p>
    <w:p w14:paraId="0AEE347C" w14:textId="1E949AE4" w:rsidR="00591E91" w:rsidRDefault="00591E91" w:rsidP="00591E91">
      <w:r>
        <w:t>Restart the service using systemctl command:</w:t>
      </w:r>
    </w:p>
    <w:p w14:paraId="4606D613" w14:textId="57DB0410" w:rsidR="00591E91" w:rsidRDefault="00591E91" w:rsidP="00770E6D">
      <w:pPr>
        <w:pStyle w:val="Quote"/>
      </w:pPr>
      <w:r>
        <w:t>systemctl restart guralp-controller.service</w:t>
      </w:r>
    </w:p>
    <w:p w14:paraId="5285E9BA" w14:textId="10BDDA99" w:rsidR="00591E91" w:rsidRPr="00591E91" w:rsidRDefault="00591E91" w:rsidP="00591E91">
      <w:r>
        <w:t xml:space="preserve">If problem persists, please contact Güralp Systems support team at </w:t>
      </w:r>
      <w:hyperlink r:id="rId24" w:history="1">
        <w:r w:rsidRPr="00F81A06">
          <w:rPr>
            <w:rStyle w:val="Hyperlink"/>
          </w:rPr>
          <w:t>support@guralp.com</w:t>
        </w:r>
      </w:hyperlink>
      <w:r>
        <w:t>.</w:t>
      </w:r>
    </w:p>
    <w:p w14:paraId="26346738" w14:textId="5E77E2A4" w:rsidR="00250A20" w:rsidRDefault="00250A20" w:rsidP="00250A20">
      <w:pPr>
        <w:pStyle w:val="Heading2"/>
      </w:pPr>
      <w:bookmarkStart w:id="25" w:name="_Toc86657183"/>
      <w:r>
        <w:t>Güralp Data Centre monitor service</w:t>
      </w:r>
      <w:bookmarkEnd w:id="25"/>
    </w:p>
    <w:p w14:paraId="383E9D39" w14:textId="7E4C12D9" w:rsidR="00591E91" w:rsidRDefault="00591E91" w:rsidP="00731239">
      <w:pPr>
        <w:jc w:val="both"/>
      </w:pPr>
      <w:r>
        <w:t>Güralp Data Centre monitor service sends periodic state of health information packet to all configured Responder servers</w:t>
      </w:r>
      <w:r w:rsidR="00B616D1">
        <w:t xml:space="preserve"> and performs latency monitoring</w:t>
      </w:r>
      <w:r>
        <w:t xml:space="preserve">. If the Data Centre row in the Discovery desktop application is listed as non-responding it means that </w:t>
      </w:r>
      <w:r w:rsidR="00367190">
        <w:t>the application did not receive state of health information from the Data Centre for more than 90 seconds what may indicate that either the server is down, or the Data Centre monitor is not working,</w:t>
      </w:r>
      <w:r w:rsidR="00260F6A">
        <w:t xml:space="preserve"> or Güralp responder service stopped working,</w:t>
      </w:r>
      <w:r w:rsidR="00367190">
        <w:t xml:space="preserve"> or there is no connection between the Discovery application and the server. In such situation, please try to ssh log in to the server, and if successful check the status of the Data Centre service by running systemctl command:</w:t>
      </w:r>
    </w:p>
    <w:p w14:paraId="7A81993C" w14:textId="2425B3B6" w:rsidR="00367190" w:rsidRDefault="00367190" w:rsidP="00770E6D">
      <w:pPr>
        <w:pStyle w:val="Quote"/>
      </w:pPr>
      <w:r>
        <w:t xml:space="preserve">systemctl status guralp-monitor.service </w:t>
      </w:r>
    </w:p>
    <w:p w14:paraId="556C2156" w14:textId="7FB75070" w:rsidR="00367190" w:rsidRDefault="00367190" w:rsidP="00367190">
      <w:r>
        <w:t>The service should be in active state:</w:t>
      </w:r>
    </w:p>
    <w:p w14:paraId="43F0039A" w14:textId="249E95C1" w:rsidR="00367190" w:rsidRPr="00591E91" w:rsidRDefault="00367190" w:rsidP="00367190">
      <w:pPr>
        <w:pStyle w:val="Quote"/>
      </w:pPr>
      <w:r>
        <w:t>guralp-monitor.service - Güralp data centre monitor</w:t>
      </w:r>
      <w:r>
        <w:br/>
        <w:t xml:space="preserve">   Loaded: loaded (/usr/lib/systemd/system/guralp-monitor.service; enabled; vendor preset: disabled)</w:t>
      </w:r>
      <w:r>
        <w:br/>
        <w:t xml:space="preserve">   Active: </w:t>
      </w:r>
      <w:r w:rsidRPr="00367190">
        <w:rPr>
          <w:b/>
          <w:bCs/>
          <w:color w:val="92D050"/>
        </w:rPr>
        <w:t>active (running)</w:t>
      </w:r>
      <w:r w:rsidRPr="00367190">
        <w:rPr>
          <w:color w:val="92D050"/>
        </w:rPr>
        <w:t xml:space="preserve"> </w:t>
      </w:r>
      <w:r>
        <w:t>since Tue 2021-07-20 09:58:27 BST; 20min ago</w:t>
      </w:r>
      <w:r>
        <w:br/>
        <w:t xml:space="preserve"> Main PID: 1659 (guralp-monitor)</w:t>
      </w:r>
      <w:r>
        <w:br/>
        <w:t xml:space="preserve">    Tasks: 4 (limit: 48584)</w:t>
      </w:r>
      <w:r>
        <w:br/>
        <w:t xml:space="preserve">   Memory: 21.2M</w:t>
      </w:r>
      <w:r>
        <w:br/>
        <w:t xml:space="preserve">   CGroup: /system.slice/guralp-monitor.service</w:t>
      </w:r>
      <w:r>
        <w:br/>
        <w:t xml:space="preserve">             1659 /usr/libexec/guralp-monitor -exec</w:t>
      </w:r>
      <w:r>
        <w:br/>
      </w:r>
      <w:r>
        <w:br/>
        <w:t>Jul 20 09:58:27 guralp systemd[1]: Started Güralp data centre monitor.</w:t>
      </w:r>
    </w:p>
    <w:p w14:paraId="3A9BC0B2" w14:textId="73D34AD2" w:rsidR="00B16E45" w:rsidRDefault="00367190" w:rsidP="00B16E45">
      <w:r>
        <w:t xml:space="preserve">If </w:t>
      </w:r>
      <w:r w:rsidR="00770E6D">
        <w:t xml:space="preserve">the </w:t>
      </w:r>
      <w:r>
        <w:t>service is not in an active state, please try to restart the service using systemctl command:</w:t>
      </w:r>
    </w:p>
    <w:p w14:paraId="3A3D324E" w14:textId="7854FC0C" w:rsidR="00367190" w:rsidRDefault="00367190" w:rsidP="00770E6D">
      <w:pPr>
        <w:pStyle w:val="Quote"/>
      </w:pPr>
      <w:r>
        <w:t>systemctl restart guralp-monitor.service</w:t>
      </w:r>
    </w:p>
    <w:p w14:paraId="0B88FE3C" w14:textId="477C11E2" w:rsidR="00B616D1" w:rsidRDefault="00367190" w:rsidP="00B16E45">
      <w:r>
        <w:t xml:space="preserve">If problem persists, please contact </w:t>
      </w:r>
      <w:r w:rsidR="001B79A4">
        <w:t xml:space="preserve">Güralp Systems support team at </w:t>
      </w:r>
      <w:hyperlink r:id="rId25" w:history="1">
        <w:r w:rsidR="001B79A4" w:rsidRPr="00F81A06">
          <w:rPr>
            <w:rStyle w:val="Hyperlink"/>
          </w:rPr>
          <w:t>support@guralp.com</w:t>
        </w:r>
      </w:hyperlink>
      <w:r w:rsidR="001B79A4">
        <w:t>.</w:t>
      </w:r>
    </w:p>
    <w:p w14:paraId="7DC6D919" w14:textId="10B1699C" w:rsidR="00B616D1" w:rsidRPr="00B16E45" w:rsidRDefault="00B616D1" w:rsidP="008F47C1">
      <w:pPr>
        <w:jc w:val="both"/>
      </w:pPr>
      <w:r>
        <w:t xml:space="preserve">Güralp Data Centre monitor service periodically monitors the slinktool log files in order to gather accurate latency information and feed it to the Güralp responder service for further processing. The highest latency number detected in the configured latency monitoring window is set as Data Centre latency figure and is displayed in the Discovery desktop application. The service records all of the latency data information in a </w:t>
      </w:r>
      <w:r w:rsidR="008F47C1">
        <w:t>csv and log files stored under home directory of the “slinklat” operating system user, set by default to /var/cache/guralp/latency. Default configuration keeps the recorded data files for 10 days and older files are getting deleted through tmpfiles.d mechanism.</w:t>
      </w:r>
    </w:p>
    <w:p w14:paraId="4368A6C9" w14:textId="043C4E00" w:rsidR="00250A20" w:rsidRDefault="00250A20" w:rsidP="00250A20">
      <w:pPr>
        <w:pStyle w:val="Heading2"/>
      </w:pPr>
      <w:bookmarkStart w:id="26" w:name="_Toc86657184"/>
      <w:r>
        <w:t>Güralp responder service</w:t>
      </w:r>
      <w:bookmarkEnd w:id="26"/>
    </w:p>
    <w:p w14:paraId="1889079B" w14:textId="1155480C" w:rsidR="00B16E45" w:rsidRDefault="00260F6A" w:rsidP="00731239">
      <w:pPr>
        <w:jc w:val="both"/>
      </w:pPr>
      <w:r>
        <w:t xml:space="preserve">Güralp responder service is responsible for collecting and distributing state of health information from Güralp devices. Potential problems caused by malfunction in the service operation will cause the Discovery desktop application to display incorrect state of health information or the list of devices in the application main windows will be empty under the “Registry” mode. If the responder service is </w:t>
      </w:r>
      <w:r w:rsidR="00770E6D">
        <w:t>malfunctioning,</w:t>
      </w:r>
      <w:r>
        <w:t xml:space="preserve"> please ssh log in to the Data Centre computer and verify the state of the service by executing the following systemctl command:</w:t>
      </w:r>
    </w:p>
    <w:p w14:paraId="794C4D76" w14:textId="3B017EAB" w:rsidR="00260F6A" w:rsidRDefault="00260F6A" w:rsidP="00770E6D">
      <w:pPr>
        <w:pStyle w:val="Quote"/>
      </w:pPr>
      <w:r>
        <w:t>systemctl status guralp-responder.service</w:t>
      </w:r>
    </w:p>
    <w:p w14:paraId="43654A9A" w14:textId="7CEF1117" w:rsidR="00260F6A" w:rsidRDefault="00260F6A" w:rsidP="00B16E45">
      <w:r>
        <w:lastRenderedPageBreak/>
        <w:t>Service should be in active state:</w:t>
      </w:r>
    </w:p>
    <w:p w14:paraId="7A6F8BA0" w14:textId="0FB9BFE5" w:rsidR="00260F6A" w:rsidRDefault="00260F6A" w:rsidP="00260F6A">
      <w:pPr>
        <w:pStyle w:val="Quote"/>
      </w:pPr>
      <w:r>
        <w:t>guralp-responder.service - Güralp responder (a.k.a. Güralp registry server)</w:t>
      </w:r>
      <w:r>
        <w:br/>
        <w:t xml:space="preserve">   Loaded: loaded (/usr/lib/systemd/system/guralp-responder.service; enabled; vendor preset: disabled)</w:t>
      </w:r>
      <w:r>
        <w:br/>
        <w:t xml:space="preserve">   Active: </w:t>
      </w:r>
      <w:r w:rsidRPr="00260F6A">
        <w:rPr>
          <w:b/>
          <w:bCs/>
          <w:color w:val="92D050"/>
        </w:rPr>
        <w:t>active (running)</w:t>
      </w:r>
      <w:r w:rsidRPr="00260F6A">
        <w:rPr>
          <w:color w:val="92D050"/>
        </w:rPr>
        <w:t xml:space="preserve"> </w:t>
      </w:r>
      <w:r>
        <w:t>since Tue 2021-07-20 11:06:17 BST; 7min ago</w:t>
      </w:r>
      <w:r>
        <w:br/>
        <w:t xml:space="preserve"> Main PID: 1639 (guralp-responde)</w:t>
      </w:r>
      <w:r>
        <w:br/>
        <w:t xml:space="preserve">    Tasks: 5 (limit: 48584)</w:t>
      </w:r>
      <w:r>
        <w:br/>
        <w:t xml:space="preserve">   Memory: 500.0K</w:t>
      </w:r>
      <w:r>
        <w:br/>
        <w:t xml:space="preserve">   CGroup: /system.slice/guralp-responder.service</w:t>
      </w:r>
      <w:r>
        <w:br/>
        <w:t xml:space="preserve">             1639 /usr/libexec/guralp-responder -d</w:t>
      </w:r>
      <w:r>
        <w:br/>
      </w:r>
      <w:r>
        <w:br/>
        <w:t>Jul 20 11:06:17 guralp guralp-responder[1639]: Discovery Server version 0.80-0091</w:t>
      </w:r>
      <w:r>
        <w:br/>
        <w:t>Jul 20 11:06:17 guralp guralp-responder[1639]: Devices expire after one day</w:t>
      </w:r>
      <w:r>
        <w:br/>
        <w:t>Jul 20 11:06:17 guralp guralp-responder[1639]: Opening pinger UDP listener, port 11788</w:t>
      </w:r>
      <w:r>
        <w:br/>
        <w:t>Jul 20 11:06:17 guralp guralp-responder[1639]: Socket 4</w:t>
      </w:r>
    </w:p>
    <w:p w14:paraId="788920D2" w14:textId="77777777" w:rsidR="00770E6D" w:rsidRDefault="00770E6D" w:rsidP="00770E6D">
      <w:r>
        <w:t>If the service is not in an active state, please try to restart the service using systemctl command:</w:t>
      </w:r>
    </w:p>
    <w:p w14:paraId="3FBD1B7D" w14:textId="1D96922F" w:rsidR="00770E6D" w:rsidRDefault="00770E6D" w:rsidP="00770E6D">
      <w:pPr>
        <w:pStyle w:val="Quote"/>
      </w:pPr>
      <w:r>
        <w:t>systemctl restart guralp-responder.service</w:t>
      </w:r>
    </w:p>
    <w:p w14:paraId="54D46659" w14:textId="77777777" w:rsidR="00770E6D" w:rsidRPr="00B16E45" w:rsidRDefault="00770E6D" w:rsidP="00770E6D">
      <w:r>
        <w:t xml:space="preserve">If problem persists, please contact Güralp Systems support team at </w:t>
      </w:r>
      <w:hyperlink r:id="rId26" w:history="1">
        <w:r w:rsidRPr="00F81A06">
          <w:rPr>
            <w:rStyle w:val="Hyperlink"/>
          </w:rPr>
          <w:t>support@guralp.com</w:t>
        </w:r>
      </w:hyperlink>
      <w:r>
        <w:t>.</w:t>
      </w:r>
    </w:p>
    <w:p w14:paraId="6A113899" w14:textId="5BF58239" w:rsidR="00250A20" w:rsidRDefault="00250A20" w:rsidP="00250A20">
      <w:pPr>
        <w:pStyle w:val="Heading2"/>
      </w:pPr>
      <w:bookmarkStart w:id="27" w:name="_Toc86657185"/>
      <w:r>
        <w:t>Güralp Discovery application</w:t>
      </w:r>
      <w:bookmarkEnd w:id="27"/>
    </w:p>
    <w:p w14:paraId="7491B865" w14:textId="74D59084" w:rsidR="00B16E45" w:rsidRDefault="00770E6D" w:rsidP="00731239">
      <w:pPr>
        <w:jc w:val="both"/>
      </w:pPr>
      <w:r>
        <w:t xml:space="preserve">Güralp Discovery is a standalone application dedicated to run in a desktop environment with Windows, Linux or Mac operating system. The application provides multiple functionalities for controlling, diagnosing and monitoring Güralp Systems devices and software products. For the Data Centre acquisition software solution, Discovery is used for </w:t>
      </w:r>
      <w:r w:rsidR="00615CB3">
        <w:t xml:space="preserve">configuration and </w:t>
      </w:r>
      <w:r>
        <w:t xml:space="preserve">monitoring </w:t>
      </w:r>
      <w:r w:rsidR="00615CB3">
        <w:t xml:space="preserve">the Data Centre server </w:t>
      </w:r>
      <w:r>
        <w:t>state of health.</w:t>
      </w:r>
      <w:r w:rsidR="00615CB3">
        <w:t xml:space="preserve"> </w:t>
      </w:r>
    </w:p>
    <w:p w14:paraId="40161EE7" w14:textId="4A49AD94" w:rsidR="00615CB3" w:rsidRDefault="00615CB3" w:rsidP="00615CB3">
      <w:pPr>
        <w:pStyle w:val="Heading3"/>
      </w:pPr>
      <w:bookmarkStart w:id="28" w:name="_Toc86657186"/>
      <w:r>
        <w:t>State of Health</w:t>
      </w:r>
      <w:bookmarkEnd w:id="28"/>
    </w:p>
    <w:p w14:paraId="0794E255" w14:textId="65025C67" w:rsidR="00615CB3" w:rsidRDefault="00615CB3" w:rsidP="00615CB3">
      <w:pPr>
        <w:ind w:left="-993"/>
      </w:pPr>
      <w:r>
        <w:rPr>
          <w:noProof/>
        </w:rPr>
        <w:drawing>
          <wp:inline distT="0" distB="0" distL="0" distR="0" wp14:anchorId="7B2AEB4A" wp14:editId="6CA220A8">
            <wp:extent cx="6912711" cy="1855694"/>
            <wp:effectExtent l="0" t="0" r="254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947556" cy="1865048"/>
                    </a:xfrm>
                    <a:prstGeom prst="rect">
                      <a:avLst/>
                    </a:prstGeom>
                  </pic:spPr>
                </pic:pic>
              </a:graphicData>
            </a:graphic>
          </wp:inline>
        </w:drawing>
      </w:r>
    </w:p>
    <w:p w14:paraId="768E5BD3" w14:textId="77777777" w:rsidR="00615CB3" w:rsidRDefault="00615CB3" w:rsidP="00731239">
      <w:pPr>
        <w:jc w:val="both"/>
      </w:pPr>
      <w:r>
        <w:t xml:space="preserve">The graph above shows the state of health packet circulation in an environment with 2 local area networks and 1 Güralp responder server instance. The Data Centre software package includes Güralp responder service and the Data Centre acts as a server. </w:t>
      </w:r>
    </w:p>
    <w:p w14:paraId="72ECE23D" w14:textId="77777777" w:rsidR="00615CB3" w:rsidRDefault="00615CB3" w:rsidP="00731239">
      <w:pPr>
        <w:jc w:val="both"/>
      </w:pPr>
      <w:r>
        <w:t>State of health information can be delivered to the Discovery application in 2 ways:</w:t>
      </w:r>
    </w:p>
    <w:p w14:paraId="269FBC9A" w14:textId="7E257FA9" w:rsidR="00615CB3" w:rsidRDefault="00615CB3" w:rsidP="00731239">
      <w:pPr>
        <w:pStyle w:val="ListParagraph"/>
        <w:numPr>
          <w:ilvl w:val="0"/>
          <w:numId w:val="4"/>
        </w:numPr>
        <w:jc w:val="both"/>
      </w:pPr>
      <w:r>
        <w:t>In a local network, state of health information can be broadcasted by UDP packet sent on port 11788, Discovery is listening to the valid broadcast packets and lists the device in the applications main window table under “local” mode.</w:t>
      </w:r>
    </w:p>
    <w:p w14:paraId="7F9F7AF0" w14:textId="68E65F59" w:rsidR="00615CB3" w:rsidRDefault="00615CB3" w:rsidP="00731239">
      <w:pPr>
        <w:pStyle w:val="ListParagraph"/>
        <w:numPr>
          <w:ilvl w:val="0"/>
          <w:numId w:val="4"/>
        </w:numPr>
        <w:jc w:val="both"/>
      </w:pPr>
      <w:r>
        <w:t>State of health information can be sen</w:t>
      </w:r>
      <w:r w:rsidR="00EA643B">
        <w:t>t</w:t>
      </w:r>
      <w:r>
        <w:t xml:space="preserve"> directly to Güralp responder server where it is collected and distributed to the Discovery </w:t>
      </w:r>
      <w:r w:rsidR="00EA643B">
        <w:t>upon request. In “Registry” mode the application is querying the responder periodically for the latest information.</w:t>
      </w:r>
    </w:p>
    <w:p w14:paraId="68E4C766" w14:textId="2CBB1A05" w:rsidR="00EA643B" w:rsidRDefault="00EA643B" w:rsidP="00731239">
      <w:pPr>
        <w:jc w:val="both"/>
      </w:pPr>
      <w:r>
        <w:lastRenderedPageBreak/>
        <w:t>The Data Centre state of health can be monitored in the real time either in the Discovery desktop application main window by checking the status indication icons, and/or by accessing the dedicated Data Centre state of health widget.</w:t>
      </w:r>
    </w:p>
    <w:p w14:paraId="5215AC91" w14:textId="557FB43D" w:rsidR="00EA643B" w:rsidRDefault="00FA2A3A" w:rsidP="00731239">
      <w:pPr>
        <w:jc w:val="center"/>
      </w:pPr>
      <w:r>
        <w:rPr>
          <w:noProof/>
        </w:rPr>
        <w:drawing>
          <wp:inline distT="0" distB="0" distL="0" distR="0" wp14:anchorId="0BDDF8B0" wp14:editId="7FA0C3AD">
            <wp:extent cx="5715000"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15000" cy="1828800"/>
                    </a:xfrm>
                    <a:prstGeom prst="rect">
                      <a:avLst/>
                    </a:prstGeom>
                    <a:noFill/>
                    <a:ln>
                      <a:noFill/>
                    </a:ln>
                  </pic:spPr>
                </pic:pic>
              </a:graphicData>
            </a:graphic>
          </wp:inline>
        </w:drawing>
      </w:r>
    </w:p>
    <w:p w14:paraId="0AC857C5" w14:textId="77777777" w:rsidR="00EA643B" w:rsidRDefault="00EA643B" w:rsidP="00731239">
      <w:pPr>
        <w:jc w:val="both"/>
      </w:pPr>
      <w:r>
        <w:t>First status icon indicates the active state of the Data Centre. Active state traffic light colour scheme indicates the following:</w:t>
      </w:r>
    </w:p>
    <w:p w14:paraId="4CE2E1BD" w14:textId="308294B6" w:rsidR="00EA643B" w:rsidRDefault="00EA643B" w:rsidP="00EA643B">
      <w:pPr>
        <w:pStyle w:val="ListParagraph"/>
        <w:numPr>
          <w:ilvl w:val="0"/>
          <w:numId w:val="4"/>
        </w:numPr>
      </w:pPr>
      <w:r>
        <w:t xml:space="preserve">Green background – </w:t>
      </w:r>
      <w:r w:rsidR="00C77BA7">
        <w:t>s</w:t>
      </w:r>
      <w:r>
        <w:t>tate of health information was received in last 30 seconds.</w:t>
      </w:r>
    </w:p>
    <w:p w14:paraId="0C3167D8" w14:textId="54AADC63" w:rsidR="00EA643B" w:rsidRDefault="005E160E" w:rsidP="00EA643B">
      <w:pPr>
        <w:pStyle w:val="ListParagraph"/>
        <w:numPr>
          <w:ilvl w:val="0"/>
          <w:numId w:val="4"/>
        </w:numPr>
      </w:pPr>
      <w:r>
        <w:t xml:space="preserve">Amber background – </w:t>
      </w:r>
      <w:r w:rsidR="00C77BA7">
        <w:t>s</w:t>
      </w:r>
      <w:r>
        <w:t>ystem is booting.</w:t>
      </w:r>
    </w:p>
    <w:p w14:paraId="0590BBE7" w14:textId="51D58A5F" w:rsidR="005E160E" w:rsidRDefault="005E160E" w:rsidP="00EA643B">
      <w:pPr>
        <w:pStyle w:val="ListParagraph"/>
        <w:numPr>
          <w:ilvl w:val="0"/>
          <w:numId w:val="4"/>
        </w:numPr>
      </w:pPr>
      <w:r>
        <w:t xml:space="preserve">Red background – </w:t>
      </w:r>
      <w:r w:rsidR="00C77BA7">
        <w:t>s</w:t>
      </w:r>
      <w:r>
        <w:t>tate of health information was not received for more than 90 seconds.</w:t>
      </w:r>
    </w:p>
    <w:p w14:paraId="079DEAFA" w14:textId="1A14DD96" w:rsidR="005E160E" w:rsidRDefault="00FA2A3A" w:rsidP="00731239">
      <w:pPr>
        <w:jc w:val="center"/>
      </w:pPr>
      <w:r>
        <w:rPr>
          <w:noProof/>
        </w:rPr>
        <w:drawing>
          <wp:inline distT="0" distB="0" distL="0" distR="0" wp14:anchorId="73AA3000" wp14:editId="7113A7AF">
            <wp:extent cx="5724525" cy="185293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24525" cy="1852930"/>
                    </a:xfrm>
                    <a:prstGeom prst="rect">
                      <a:avLst/>
                    </a:prstGeom>
                    <a:noFill/>
                    <a:ln>
                      <a:noFill/>
                    </a:ln>
                  </pic:spPr>
                </pic:pic>
              </a:graphicData>
            </a:graphic>
          </wp:inline>
        </w:drawing>
      </w:r>
    </w:p>
    <w:p w14:paraId="6100725A" w14:textId="77777777" w:rsidR="005E160E" w:rsidRDefault="005E160E" w:rsidP="00731239">
      <w:pPr>
        <w:jc w:val="both"/>
      </w:pPr>
      <w:r>
        <w:t>Second status icon indicates the latency status of the data coming in to the Data Centre. Data Centre monitors the latency of all channels received and satisfied by the latency channels monitoring filter and sends the highest latency in the state of health information packet. The latency status traffic light colour scheme indicates the following:</w:t>
      </w:r>
    </w:p>
    <w:p w14:paraId="0C8D73DB" w14:textId="34086BB9" w:rsidR="005E160E" w:rsidRDefault="005E160E" w:rsidP="005E160E">
      <w:pPr>
        <w:pStyle w:val="ListParagraph"/>
        <w:numPr>
          <w:ilvl w:val="0"/>
          <w:numId w:val="4"/>
        </w:numPr>
      </w:pPr>
      <w:r>
        <w:t xml:space="preserve">Green background – </w:t>
      </w:r>
      <w:r w:rsidR="00C77BA7">
        <w:t>t</w:t>
      </w:r>
      <w:r>
        <w:t>he highest latency value is below 1 second.</w:t>
      </w:r>
    </w:p>
    <w:p w14:paraId="544D4FBE" w14:textId="63789C34" w:rsidR="005E160E" w:rsidRDefault="005E160E" w:rsidP="005E160E">
      <w:pPr>
        <w:pStyle w:val="ListParagraph"/>
        <w:numPr>
          <w:ilvl w:val="0"/>
          <w:numId w:val="4"/>
        </w:numPr>
      </w:pPr>
      <w:r>
        <w:t xml:space="preserve">Amber background – </w:t>
      </w:r>
      <w:r w:rsidR="00C77BA7">
        <w:t>t</w:t>
      </w:r>
      <w:r>
        <w:t>he highest latency value is between 1 second and 1.5 second.</w:t>
      </w:r>
    </w:p>
    <w:p w14:paraId="11CF4092" w14:textId="0F28F635" w:rsidR="005E160E" w:rsidRDefault="005E160E" w:rsidP="005E160E">
      <w:pPr>
        <w:pStyle w:val="ListParagraph"/>
        <w:numPr>
          <w:ilvl w:val="0"/>
          <w:numId w:val="4"/>
        </w:numPr>
      </w:pPr>
      <w:r>
        <w:t xml:space="preserve">Red background – </w:t>
      </w:r>
      <w:r w:rsidR="00C77BA7">
        <w:t>t</w:t>
      </w:r>
      <w:r>
        <w:t>he highest latency value is above 1.5 second.</w:t>
      </w:r>
    </w:p>
    <w:p w14:paraId="20E20271" w14:textId="2AAA528D" w:rsidR="00EA643B" w:rsidRDefault="00FA2A3A" w:rsidP="00731239">
      <w:pPr>
        <w:jc w:val="center"/>
      </w:pPr>
      <w:r>
        <w:rPr>
          <w:noProof/>
        </w:rPr>
        <w:lastRenderedPageBreak/>
        <w:drawing>
          <wp:inline distT="0" distB="0" distL="0" distR="0" wp14:anchorId="28951DAA" wp14:editId="164686B4">
            <wp:extent cx="5724525" cy="185293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4525" cy="1852930"/>
                    </a:xfrm>
                    <a:prstGeom prst="rect">
                      <a:avLst/>
                    </a:prstGeom>
                    <a:noFill/>
                    <a:ln>
                      <a:noFill/>
                    </a:ln>
                  </pic:spPr>
                </pic:pic>
              </a:graphicData>
            </a:graphic>
          </wp:inline>
        </w:drawing>
      </w:r>
    </w:p>
    <w:p w14:paraId="5EF081A1" w14:textId="39241944" w:rsidR="00EA643B" w:rsidRDefault="005E160E" w:rsidP="00731239">
      <w:pPr>
        <w:jc w:val="both"/>
      </w:pPr>
      <w:r>
        <w:t>The last, third status icon shows the Data Centre storage status. The traffic light colour scheme for the Data Centre storage indicates the following:</w:t>
      </w:r>
    </w:p>
    <w:p w14:paraId="38EA19D9" w14:textId="082A38CE" w:rsidR="005E160E" w:rsidRDefault="00C77BA7" w:rsidP="005E160E">
      <w:pPr>
        <w:pStyle w:val="ListParagraph"/>
        <w:numPr>
          <w:ilvl w:val="0"/>
          <w:numId w:val="4"/>
        </w:numPr>
      </w:pPr>
      <w:r>
        <w:t>Green background - more than 50% of disk space is free.</w:t>
      </w:r>
    </w:p>
    <w:p w14:paraId="56D1E597" w14:textId="735A501B" w:rsidR="00C77BA7" w:rsidRDefault="00C77BA7" w:rsidP="005E160E">
      <w:pPr>
        <w:pStyle w:val="ListParagraph"/>
        <w:numPr>
          <w:ilvl w:val="0"/>
          <w:numId w:val="4"/>
        </w:numPr>
      </w:pPr>
      <w:r>
        <w:t>Amber background – between 20% and 50% of disk space is free.</w:t>
      </w:r>
    </w:p>
    <w:p w14:paraId="6AC00D53" w14:textId="1AC0C04D" w:rsidR="00C77BA7" w:rsidRDefault="00C77BA7" w:rsidP="005E160E">
      <w:pPr>
        <w:pStyle w:val="ListParagraph"/>
        <w:numPr>
          <w:ilvl w:val="0"/>
          <w:numId w:val="4"/>
        </w:numPr>
      </w:pPr>
      <w:r>
        <w:t>Red background – less than 20% of disk space is free.</w:t>
      </w:r>
    </w:p>
    <w:p w14:paraId="6F9E1739" w14:textId="48C90082" w:rsidR="00C77BA7" w:rsidRDefault="00C77BA7" w:rsidP="00C77BA7">
      <w:r>
        <w:t>More descriptive tooltip is provided when hovering over the status icons of a given device:</w:t>
      </w:r>
    </w:p>
    <w:p w14:paraId="311D9DC2" w14:textId="3DAF642E" w:rsidR="00C77BA7" w:rsidRDefault="00C77BA7" w:rsidP="00C77BA7">
      <w:pPr>
        <w:jc w:val="center"/>
      </w:pPr>
      <w:r>
        <w:rPr>
          <w:noProof/>
        </w:rPr>
        <w:drawing>
          <wp:inline distT="0" distB="0" distL="0" distR="0" wp14:anchorId="1D571CF7" wp14:editId="0986AE4A">
            <wp:extent cx="2485209"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500015" cy="1839695"/>
                    </a:xfrm>
                    <a:prstGeom prst="rect">
                      <a:avLst/>
                    </a:prstGeom>
                  </pic:spPr>
                </pic:pic>
              </a:graphicData>
            </a:graphic>
          </wp:inline>
        </w:drawing>
      </w:r>
    </w:p>
    <w:p w14:paraId="0CA319AC" w14:textId="4E6AF516" w:rsidR="00C77BA7" w:rsidRDefault="00BE1621" w:rsidP="00731239">
      <w:pPr>
        <w:jc w:val="both"/>
      </w:pPr>
      <w:r>
        <w:t>Data Centre state of health dashboard widget can be accessed through right-click menu of selected instance:</w:t>
      </w:r>
    </w:p>
    <w:p w14:paraId="78492C39" w14:textId="6DE760AB" w:rsidR="00BE1621" w:rsidRDefault="00FA2A3A" w:rsidP="00731239">
      <w:pPr>
        <w:jc w:val="center"/>
      </w:pPr>
      <w:r>
        <w:rPr>
          <w:noProof/>
        </w:rPr>
        <w:drawing>
          <wp:inline distT="0" distB="0" distL="0" distR="0" wp14:anchorId="6074795A" wp14:editId="6F606E00">
            <wp:extent cx="5724525" cy="185293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24525" cy="1852930"/>
                    </a:xfrm>
                    <a:prstGeom prst="rect">
                      <a:avLst/>
                    </a:prstGeom>
                    <a:noFill/>
                    <a:ln>
                      <a:noFill/>
                    </a:ln>
                  </pic:spPr>
                </pic:pic>
              </a:graphicData>
            </a:graphic>
          </wp:inline>
        </w:drawing>
      </w:r>
    </w:p>
    <w:p w14:paraId="72C5F9F3" w14:textId="41A33D20" w:rsidR="00BE1621" w:rsidRDefault="00BE1621" w:rsidP="00C77BA7">
      <w:r>
        <w:t>The state of health dashboard widget is divided into 4 main parts:</w:t>
      </w:r>
    </w:p>
    <w:p w14:paraId="2E6CB9DC" w14:textId="4D103031" w:rsidR="00BE1621" w:rsidRDefault="00BE1621" w:rsidP="00731239">
      <w:pPr>
        <w:pStyle w:val="ListParagraph"/>
        <w:numPr>
          <w:ilvl w:val="0"/>
          <w:numId w:val="4"/>
        </w:numPr>
        <w:ind w:left="426"/>
      </w:pPr>
      <w:r>
        <w:lastRenderedPageBreak/>
        <w:t>Top-left widget is a latency graph displaying the highest historical latency value for up to last 30 minutes.</w:t>
      </w:r>
      <w:r w:rsidR="00B616D1">
        <w:t xml:space="preserve"> </w:t>
      </w:r>
      <w:r w:rsidR="000136EA">
        <w:rPr>
          <w:noProof/>
        </w:rPr>
        <w:drawing>
          <wp:inline distT="0" distB="0" distL="0" distR="0" wp14:anchorId="7B45CC61" wp14:editId="20B17716">
            <wp:extent cx="5720080" cy="3048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20080" cy="3048000"/>
                    </a:xfrm>
                    <a:prstGeom prst="rect">
                      <a:avLst/>
                    </a:prstGeom>
                    <a:noFill/>
                    <a:ln>
                      <a:noFill/>
                    </a:ln>
                  </pic:spPr>
                </pic:pic>
              </a:graphicData>
            </a:graphic>
          </wp:inline>
        </w:drawing>
      </w:r>
    </w:p>
    <w:p w14:paraId="356149AF" w14:textId="24630BA5" w:rsidR="00BE1621" w:rsidRDefault="00BE1621" w:rsidP="00731239">
      <w:pPr>
        <w:pStyle w:val="ListParagraph"/>
        <w:numPr>
          <w:ilvl w:val="0"/>
          <w:numId w:val="4"/>
        </w:numPr>
        <w:ind w:left="426"/>
      </w:pPr>
      <w:r>
        <w:t>Top-right widget is a disk usage graph displaying the disk free space in MB (blue graph, left y axis) and disk used space percentage (red graph, right y axis)</w:t>
      </w:r>
      <w:r>
        <w:br/>
      </w:r>
      <w:r w:rsidR="000136EA">
        <w:rPr>
          <w:noProof/>
        </w:rPr>
        <w:drawing>
          <wp:inline distT="0" distB="0" distL="0" distR="0" wp14:anchorId="026E728C" wp14:editId="441CEAA8">
            <wp:extent cx="5715000" cy="3048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15000" cy="3048000"/>
                    </a:xfrm>
                    <a:prstGeom prst="rect">
                      <a:avLst/>
                    </a:prstGeom>
                    <a:noFill/>
                    <a:ln>
                      <a:noFill/>
                    </a:ln>
                  </pic:spPr>
                </pic:pic>
              </a:graphicData>
            </a:graphic>
          </wp:inline>
        </w:drawing>
      </w:r>
    </w:p>
    <w:p w14:paraId="65DE7695" w14:textId="70111B12" w:rsidR="00BE1621" w:rsidRDefault="00BE1621" w:rsidP="00731239">
      <w:pPr>
        <w:pStyle w:val="ListParagraph"/>
        <w:numPr>
          <w:ilvl w:val="0"/>
          <w:numId w:val="4"/>
        </w:numPr>
        <w:ind w:left="426"/>
      </w:pPr>
      <w:r>
        <w:t xml:space="preserve">Bottom-left widget displays the state of services running on the Data Centre and allows to configure the logfile and output data file for activity log and latency/disk usage data </w:t>
      </w:r>
      <w:r>
        <w:lastRenderedPageBreak/>
        <w:t>respectively</w:t>
      </w:r>
      <w:r>
        <w:br/>
      </w:r>
      <w:r w:rsidR="000136EA">
        <w:rPr>
          <w:noProof/>
        </w:rPr>
        <w:drawing>
          <wp:inline distT="0" distB="0" distL="0" distR="0" wp14:anchorId="0504E010" wp14:editId="4F2596A5">
            <wp:extent cx="5720080" cy="304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20080" cy="3048000"/>
                    </a:xfrm>
                    <a:prstGeom prst="rect">
                      <a:avLst/>
                    </a:prstGeom>
                    <a:noFill/>
                    <a:ln>
                      <a:noFill/>
                    </a:ln>
                  </pic:spPr>
                </pic:pic>
              </a:graphicData>
            </a:graphic>
          </wp:inline>
        </w:drawing>
      </w:r>
    </w:p>
    <w:p w14:paraId="6003F38D" w14:textId="54345954" w:rsidR="00425D66" w:rsidRDefault="00BE1621" w:rsidP="00731239">
      <w:pPr>
        <w:pStyle w:val="ListParagraph"/>
        <w:numPr>
          <w:ilvl w:val="0"/>
          <w:numId w:val="4"/>
        </w:numPr>
        <w:ind w:left="426"/>
      </w:pPr>
      <w:r>
        <w:t>Bottom-right widget displays the activity log based on state of health information packets received</w:t>
      </w:r>
      <w:r>
        <w:br/>
      </w:r>
      <w:r w:rsidR="000136EA">
        <w:rPr>
          <w:noProof/>
        </w:rPr>
        <w:drawing>
          <wp:inline distT="0" distB="0" distL="0" distR="0" wp14:anchorId="77D4B275" wp14:editId="053B6F95">
            <wp:extent cx="5715000" cy="30480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15000" cy="3048000"/>
                    </a:xfrm>
                    <a:prstGeom prst="rect">
                      <a:avLst/>
                    </a:prstGeom>
                    <a:noFill/>
                    <a:ln>
                      <a:noFill/>
                    </a:ln>
                  </pic:spPr>
                </pic:pic>
              </a:graphicData>
            </a:graphic>
          </wp:inline>
        </w:drawing>
      </w:r>
      <w:r>
        <w:br/>
        <w:t xml:space="preserve">Log line </w:t>
      </w:r>
      <w:r w:rsidR="00425D66">
        <w:t>contains the following information:</w:t>
      </w:r>
    </w:p>
    <w:p w14:paraId="7BF6C772" w14:textId="62304D04" w:rsidR="00BE1621" w:rsidRDefault="00425D66" w:rsidP="001B425D">
      <w:pPr>
        <w:pStyle w:val="ListParagraph"/>
        <w:numPr>
          <w:ilvl w:val="1"/>
          <w:numId w:val="4"/>
        </w:numPr>
        <w:ind w:left="851"/>
      </w:pPr>
      <w:r>
        <w:t>Timestamp</w:t>
      </w:r>
    </w:p>
    <w:p w14:paraId="72078FCE" w14:textId="5719A3AC" w:rsidR="00425D66" w:rsidRDefault="00425D66" w:rsidP="001B425D">
      <w:pPr>
        <w:pStyle w:val="ListParagraph"/>
        <w:numPr>
          <w:ilvl w:val="1"/>
          <w:numId w:val="4"/>
        </w:numPr>
        <w:ind w:left="851"/>
      </w:pPr>
      <w:r>
        <w:t>Latency value</w:t>
      </w:r>
    </w:p>
    <w:p w14:paraId="0DA8E018" w14:textId="289E745C" w:rsidR="00425D66" w:rsidRDefault="00425D66" w:rsidP="001B425D">
      <w:pPr>
        <w:pStyle w:val="ListParagraph"/>
        <w:numPr>
          <w:ilvl w:val="1"/>
          <w:numId w:val="4"/>
        </w:numPr>
        <w:ind w:left="851"/>
      </w:pPr>
      <w:r>
        <w:t>Sample latency value</w:t>
      </w:r>
    </w:p>
    <w:p w14:paraId="61E2C862" w14:textId="7B8DF3C3" w:rsidR="00425D66" w:rsidRDefault="00425D66" w:rsidP="001B425D">
      <w:pPr>
        <w:pStyle w:val="ListParagraph"/>
        <w:numPr>
          <w:ilvl w:val="1"/>
          <w:numId w:val="4"/>
        </w:numPr>
        <w:ind w:left="851"/>
      </w:pPr>
      <w:r>
        <w:t>Number of active channels</w:t>
      </w:r>
    </w:p>
    <w:p w14:paraId="0FCD897D" w14:textId="0317D604" w:rsidR="00425D66" w:rsidRDefault="00425D66" w:rsidP="001B425D">
      <w:pPr>
        <w:pStyle w:val="ListParagraph"/>
        <w:numPr>
          <w:ilvl w:val="1"/>
          <w:numId w:val="4"/>
        </w:numPr>
        <w:ind w:left="851"/>
      </w:pPr>
      <w:r>
        <w:t>Number of active devices</w:t>
      </w:r>
    </w:p>
    <w:p w14:paraId="447A095B" w14:textId="67B5B3F7" w:rsidR="00425D66" w:rsidRDefault="00425D66" w:rsidP="001B425D">
      <w:pPr>
        <w:pStyle w:val="ListParagraph"/>
        <w:numPr>
          <w:ilvl w:val="1"/>
          <w:numId w:val="4"/>
        </w:numPr>
        <w:ind w:left="851"/>
      </w:pPr>
      <w:r>
        <w:t xml:space="preserve">Latest sample timestamp </w:t>
      </w:r>
    </w:p>
    <w:p w14:paraId="40C60337" w14:textId="19BA6F89" w:rsidR="00425D66" w:rsidRDefault="00425D66" w:rsidP="001B425D">
      <w:pPr>
        <w:pStyle w:val="ListParagraph"/>
        <w:numPr>
          <w:ilvl w:val="1"/>
          <w:numId w:val="4"/>
        </w:numPr>
        <w:ind w:left="851"/>
      </w:pPr>
      <w:r>
        <w:t>Available disk space in KB</w:t>
      </w:r>
    </w:p>
    <w:p w14:paraId="20558C00" w14:textId="7E2A1D2F" w:rsidR="00425D66" w:rsidRDefault="00425D66" w:rsidP="001B425D">
      <w:pPr>
        <w:pStyle w:val="ListParagraph"/>
        <w:numPr>
          <w:ilvl w:val="1"/>
          <w:numId w:val="4"/>
        </w:numPr>
        <w:ind w:left="851"/>
      </w:pPr>
      <w:r>
        <w:t>Disk used space in KB</w:t>
      </w:r>
    </w:p>
    <w:p w14:paraId="599ABAB3" w14:textId="3FA422EC" w:rsidR="00425D66" w:rsidRDefault="00425D66" w:rsidP="001B425D">
      <w:pPr>
        <w:pStyle w:val="ListParagraph"/>
        <w:numPr>
          <w:ilvl w:val="1"/>
          <w:numId w:val="4"/>
        </w:numPr>
        <w:ind w:left="851"/>
      </w:pPr>
      <w:r>
        <w:t>Percentage value of free disk space</w:t>
      </w:r>
    </w:p>
    <w:p w14:paraId="16DC95C6" w14:textId="3B975F3E" w:rsidR="00425D66" w:rsidRPr="00425D66" w:rsidRDefault="00425D66" w:rsidP="00761848">
      <w:pPr>
        <w:rPr>
          <w:rStyle w:val="QuoteChar"/>
        </w:rPr>
      </w:pPr>
      <w:r>
        <w:lastRenderedPageBreak/>
        <w:t>And is logged as single line in the following format:</w:t>
      </w:r>
      <w:r>
        <w:br/>
      </w:r>
      <w:r w:rsidRPr="00425D66">
        <w:rPr>
          <w:rStyle w:val="QuoteChar"/>
        </w:rPr>
        <w:t>{[Timestamp]} Latency: {Latency value}s; Sample latency: {Sample latency value}s; Active channels: {Number of active channels}; Active devices: {Number of active devices}; Latest sample timestamp: {Latest sample timestamp}; Disk available: {Available disk space in KB}; Disk used: {Disk used space in KB}; Disk free: {Percentage value of free disk space}%;</w:t>
      </w:r>
      <w:r w:rsidRPr="00425D66">
        <w:rPr>
          <w:rStyle w:val="QuoteChar"/>
        </w:rPr>
        <w:br/>
      </w:r>
      <w:r>
        <w:t>Example:</w:t>
      </w:r>
      <w:r>
        <w:br/>
      </w:r>
      <w:r w:rsidRPr="00425D66">
        <w:rPr>
          <w:rStyle w:val="QuoteChar"/>
        </w:rPr>
        <w:t>[Fri Jul 9 13:50:34 2021] Latency: 1.50s; Sample latency: 1.81s; Active channels: 26; Active devices: 2; Latest sample timestamp: Fri Jul 9 13:49:43 2021; Disk available: 73364480; Disk used: 54698232; Disk free: 25.44%;</w:t>
      </w:r>
    </w:p>
    <w:p w14:paraId="03EF8707" w14:textId="3B94634F" w:rsidR="00425D66" w:rsidRDefault="00425D66" w:rsidP="00425D66">
      <w:pPr>
        <w:pStyle w:val="Heading3"/>
      </w:pPr>
      <w:bookmarkStart w:id="29" w:name="_Configuration"/>
      <w:bookmarkStart w:id="30" w:name="_Toc86657187"/>
      <w:bookmarkEnd w:id="29"/>
      <w:r>
        <w:t>Configuration</w:t>
      </w:r>
      <w:bookmarkEnd w:id="30"/>
    </w:p>
    <w:p w14:paraId="4B7A284F" w14:textId="144CDBE1" w:rsidR="00425D66" w:rsidRDefault="004D5735" w:rsidP="001B425D">
      <w:pPr>
        <w:jc w:val="both"/>
      </w:pPr>
      <w:r>
        <w:t xml:space="preserve">Under normal operation tweaks to the health monitor configuration, list of connected devices or Güralp responder server connections might be required. For connecting or disconnecting from the stations please refer to </w:t>
      </w:r>
      <w:hyperlink w:anchor="_slink2dali" w:history="1">
        <w:r w:rsidRPr="004D5735">
          <w:rPr>
            <w:rStyle w:val="Hyperlink"/>
          </w:rPr>
          <w:t>Configuration/Slink2dali</w:t>
        </w:r>
      </w:hyperlink>
      <w:r>
        <w:t xml:space="preserve"> section of this document, and for modification of the Discovery desktop application responder server connection please refer to </w:t>
      </w:r>
      <w:hyperlink w:anchor="_Güralp_Discovery_application" w:history="1">
        <w:r w:rsidRPr="004D5735">
          <w:rPr>
            <w:rStyle w:val="Hyperlink"/>
          </w:rPr>
          <w:t>Configuration/Güralp Discovery application</w:t>
        </w:r>
      </w:hyperlink>
      <w:r>
        <w:t xml:space="preserve"> section.</w:t>
      </w:r>
    </w:p>
    <w:p w14:paraId="639BFD0F" w14:textId="3C53A539" w:rsidR="004D5735" w:rsidRDefault="004D5735" w:rsidP="001B425D">
      <w:pPr>
        <w:jc w:val="both"/>
      </w:pPr>
      <w:r>
        <w:t>Güralp Discovery application provides a configuration widget for the Data Centre accessible through right-click menu in the application main window.</w:t>
      </w:r>
    </w:p>
    <w:p w14:paraId="6FF66188" w14:textId="501028C4" w:rsidR="004D5735" w:rsidRDefault="00FA2A3A" w:rsidP="00425D66">
      <w:r>
        <w:rPr>
          <w:noProof/>
        </w:rPr>
        <w:drawing>
          <wp:inline distT="0" distB="0" distL="0" distR="0" wp14:anchorId="16F8BD00" wp14:editId="5F775BA6">
            <wp:extent cx="5724525" cy="185293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4525" cy="1852930"/>
                    </a:xfrm>
                    <a:prstGeom prst="rect">
                      <a:avLst/>
                    </a:prstGeom>
                    <a:noFill/>
                    <a:ln>
                      <a:noFill/>
                    </a:ln>
                  </pic:spPr>
                </pic:pic>
              </a:graphicData>
            </a:graphic>
          </wp:inline>
        </w:drawing>
      </w:r>
    </w:p>
    <w:p w14:paraId="4CA91602" w14:textId="55D77E28" w:rsidR="004D5735" w:rsidRDefault="004D5735" w:rsidP="001B425D">
      <w:pPr>
        <w:jc w:val="both"/>
      </w:pPr>
      <w:r>
        <w:t>The configuration widget is split in 3 parts:</w:t>
      </w:r>
    </w:p>
    <w:p w14:paraId="470F977A" w14:textId="4652B4BA" w:rsidR="004D5735" w:rsidRDefault="004D5735" w:rsidP="001B425D">
      <w:pPr>
        <w:pStyle w:val="ListParagraph"/>
        <w:numPr>
          <w:ilvl w:val="0"/>
          <w:numId w:val="4"/>
        </w:numPr>
        <w:jc w:val="both"/>
      </w:pPr>
      <w:r>
        <w:t>General settings</w:t>
      </w:r>
      <w:r w:rsidR="00AA1B8A">
        <w:t>, providing a set of text edit fields for Güralp Data Centre monitor:</w:t>
      </w:r>
    </w:p>
    <w:p w14:paraId="6DEC18FC" w14:textId="6917397C" w:rsidR="00AA1B8A" w:rsidRDefault="00AA1B8A" w:rsidP="001B425D">
      <w:pPr>
        <w:pStyle w:val="ListParagraph"/>
        <w:numPr>
          <w:ilvl w:val="1"/>
          <w:numId w:val="4"/>
        </w:numPr>
        <w:jc w:val="both"/>
      </w:pPr>
      <w:r>
        <w:t>Registry group identifier – Group identifier used for registration to the Güralp responder server.</w:t>
      </w:r>
    </w:p>
    <w:p w14:paraId="3B053844" w14:textId="2A361C1F" w:rsidR="00AA1B8A" w:rsidRDefault="00AA1B8A" w:rsidP="001B425D">
      <w:pPr>
        <w:pStyle w:val="ListParagraph"/>
        <w:numPr>
          <w:ilvl w:val="1"/>
          <w:numId w:val="4"/>
        </w:numPr>
        <w:jc w:val="both"/>
      </w:pPr>
      <w:r>
        <w:t>Monitoring period for latency channels – Period of time in seconds that should be used for detecting the highest channel latency value.</w:t>
      </w:r>
    </w:p>
    <w:p w14:paraId="78E19AC3" w14:textId="6E957C86" w:rsidR="00AA1B8A" w:rsidRDefault="00AA1B8A" w:rsidP="001B425D">
      <w:pPr>
        <w:pStyle w:val="ListParagraph"/>
        <w:numPr>
          <w:ilvl w:val="1"/>
          <w:numId w:val="4"/>
        </w:numPr>
        <w:jc w:val="both"/>
      </w:pPr>
      <w:r>
        <w:t>Monitoring period for active channels – Period of time in seconds that should be used for detecting the number of active channels.</w:t>
      </w:r>
    </w:p>
    <w:p w14:paraId="77D7242D" w14:textId="5999F343" w:rsidR="00AA1B8A" w:rsidRDefault="00AA1B8A" w:rsidP="001B425D">
      <w:pPr>
        <w:pStyle w:val="ListParagraph"/>
        <w:numPr>
          <w:ilvl w:val="1"/>
          <w:numId w:val="4"/>
        </w:numPr>
        <w:jc w:val="both"/>
      </w:pPr>
      <w:r>
        <w:t>Monitoring period for active devices – Period of time in seconds that should be used for detecting the number of active devices.</w:t>
      </w:r>
    </w:p>
    <w:p w14:paraId="021641F6" w14:textId="004379E9" w:rsidR="00AA1B8A" w:rsidRDefault="00AA1B8A" w:rsidP="001B425D">
      <w:pPr>
        <w:pStyle w:val="ListParagraph"/>
        <w:numPr>
          <w:ilvl w:val="1"/>
          <w:numId w:val="4"/>
        </w:numPr>
        <w:jc w:val="both"/>
      </w:pPr>
      <w:r>
        <w:t xml:space="preserve">Filter for active channels monitoring – A </w:t>
      </w:r>
      <w:r w:rsidR="00596747">
        <w:t>SEED</w:t>
      </w:r>
      <w:r w:rsidR="00837A4D">
        <w:t xml:space="preserve"> globing pattern defining the channels that are monitored for being active. Accepts a space (‘ ‘) separated list.</w:t>
      </w:r>
    </w:p>
    <w:p w14:paraId="370043AD" w14:textId="21EEF118" w:rsidR="00AA1B8A" w:rsidRDefault="00AA1B8A" w:rsidP="001B425D">
      <w:pPr>
        <w:pStyle w:val="ListParagraph"/>
        <w:numPr>
          <w:ilvl w:val="1"/>
          <w:numId w:val="4"/>
        </w:numPr>
        <w:jc w:val="both"/>
      </w:pPr>
      <w:r>
        <w:t xml:space="preserve">Filter for channels latency monitoring – </w:t>
      </w:r>
      <w:r w:rsidR="00837A4D">
        <w:t>A SEED globing pattern defining the channels that are monitored for latency calculation. Accepts a space (‘ ‘) separated list.</w:t>
      </w:r>
    </w:p>
    <w:p w14:paraId="20295A3B" w14:textId="428EEF8D" w:rsidR="00AA1B8A" w:rsidRDefault="00AA1B8A" w:rsidP="001B425D">
      <w:pPr>
        <w:pStyle w:val="ListParagraph"/>
        <w:numPr>
          <w:ilvl w:val="1"/>
          <w:numId w:val="4"/>
        </w:numPr>
        <w:jc w:val="both"/>
      </w:pPr>
      <w:r>
        <w:t>Storage information base location – Location that should be used for disk space information gathering. Leave blank for default (the service working directory).</w:t>
      </w:r>
    </w:p>
    <w:p w14:paraId="2C738060" w14:textId="16E3C1EB" w:rsidR="004D5735" w:rsidRDefault="00ED22A3" w:rsidP="001B425D">
      <w:pPr>
        <w:pStyle w:val="ListParagraph"/>
        <w:jc w:val="center"/>
      </w:pPr>
      <w:r>
        <w:rPr>
          <w:noProof/>
        </w:rPr>
        <w:lastRenderedPageBreak/>
        <w:drawing>
          <wp:inline distT="0" distB="0" distL="0" distR="0" wp14:anchorId="39185423" wp14:editId="7069DA2B">
            <wp:extent cx="2849880" cy="2478486"/>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68009" cy="2494253"/>
                    </a:xfrm>
                    <a:prstGeom prst="rect">
                      <a:avLst/>
                    </a:prstGeom>
                    <a:noFill/>
                    <a:ln>
                      <a:noFill/>
                    </a:ln>
                  </pic:spPr>
                </pic:pic>
              </a:graphicData>
            </a:graphic>
          </wp:inline>
        </w:drawing>
      </w:r>
    </w:p>
    <w:p w14:paraId="60F2DE14" w14:textId="337B0B92" w:rsidR="004D5735" w:rsidRDefault="004D5735" w:rsidP="004D5735">
      <w:pPr>
        <w:pStyle w:val="ListParagraph"/>
        <w:numPr>
          <w:ilvl w:val="0"/>
          <w:numId w:val="4"/>
        </w:numPr>
      </w:pPr>
      <w:r>
        <w:t>Registry servers</w:t>
      </w:r>
      <w:r w:rsidR="00AA1B8A">
        <w:t>, containing a list of Güralp responder server addresses that the Data Centre should notify its state of health to. At least one entry connecting to local loopback address (local instance of the responder service) should be configured. Additional servers can be added for redundancy and access extension by clicking on “Add server” button and providing the connection details.</w:t>
      </w:r>
    </w:p>
    <w:p w14:paraId="42BE1850" w14:textId="5231ABD0" w:rsidR="00AA1B8A" w:rsidRDefault="00ED22A3" w:rsidP="001B425D">
      <w:pPr>
        <w:pStyle w:val="ListParagraph"/>
        <w:jc w:val="center"/>
      </w:pPr>
      <w:r>
        <w:rPr>
          <w:noProof/>
        </w:rPr>
        <w:drawing>
          <wp:inline distT="0" distB="0" distL="0" distR="0" wp14:anchorId="49710E8B" wp14:editId="6C9F2BB4">
            <wp:extent cx="2854960" cy="2482574"/>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67878" cy="2493807"/>
                    </a:xfrm>
                    <a:prstGeom prst="rect">
                      <a:avLst/>
                    </a:prstGeom>
                    <a:noFill/>
                    <a:ln>
                      <a:noFill/>
                    </a:ln>
                  </pic:spPr>
                </pic:pic>
              </a:graphicData>
            </a:graphic>
          </wp:inline>
        </w:drawing>
      </w:r>
    </w:p>
    <w:p w14:paraId="3FCDE2E5" w14:textId="13EFAA4F" w:rsidR="004D5735" w:rsidRDefault="004D5735" w:rsidP="004D5735">
      <w:pPr>
        <w:pStyle w:val="ListParagraph"/>
        <w:numPr>
          <w:ilvl w:val="0"/>
          <w:numId w:val="4"/>
        </w:numPr>
      </w:pPr>
      <w:r>
        <w:t>Station subscription list</w:t>
      </w:r>
      <w:r w:rsidR="006E5ACD">
        <w:t xml:space="preserve">, defining a list of all of the stations and channels that the Data Centre should connect to as described in </w:t>
      </w:r>
      <w:hyperlink w:anchor="_slink2dali" w:history="1">
        <w:r w:rsidR="006E5ACD" w:rsidRPr="006E5ACD">
          <w:rPr>
            <w:rStyle w:val="Hyperlink"/>
          </w:rPr>
          <w:t>Configuration/slink2dali</w:t>
        </w:r>
      </w:hyperlink>
      <w:r w:rsidR="006E5ACD">
        <w:t xml:space="preserve"> section.</w:t>
      </w:r>
    </w:p>
    <w:p w14:paraId="3C5A90BF" w14:textId="6DE47697" w:rsidR="00AA1B8A" w:rsidRPr="00425D66" w:rsidRDefault="00ED22A3" w:rsidP="001B425D">
      <w:pPr>
        <w:pStyle w:val="ListParagraph"/>
        <w:jc w:val="center"/>
      </w:pPr>
      <w:r>
        <w:rPr>
          <w:noProof/>
        </w:rPr>
        <w:drawing>
          <wp:inline distT="0" distB="0" distL="0" distR="0" wp14:anchorId="5AE98C24" wp14:editId="0C08F97F">
            <wp:extent cx="2875280" cy="2500243"/>
            <wp:effectExtent l="0" t="0" r="127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1625" cy="2505761"/>
                    </a:xfrm>
                    <a:prstGeom prst="rect">
                      <a:avLst/>
                    </a:prstGeom>
                    <a:noFill/>
                    <a:ln>
                      <a:noFill/>
                    </a:ln>
                  </pic:spPr>
                </pic:pic>
              </a:graphicData>
            </a:graphic>
          </wp:inline>
        </w:drawing>
      </w:r>
    </w:p>
    <w:p w14:paraId="01A8BC84" w14:textId="4007E7C1" w:rsidR="00250A20" w:rsidRDefault="00B017AC" w:rsidP="00B017AC">
      <w:pPr>
        <w:pStyle w:val="Heading1"/>
      </w:pPr>
      <w:bookmarkStart w:id="31" w:name="_Toc86657188"/>
      <w:r>
        <w:lastRenderedPageBreak/>
        <w:t>Support</w:t>
      </w:r>
      <w:bookmarkEnd w:id="31"/>
    </w:p>
    <w:p w14:paraId="2BF30EF5" w14:textId="1B985798" w:rsidR="00B017AC" w:rsidRDefault="001B425D" w:rsidP="00B017AC">
      <w:r>
        <w:t>For support enquiries, p</w:t>
      </w:r>
      <w:r w:rsidR="00B017AC">
        <w:t xml:space="preserve">lease contact </w:t>
      </w:r>
      <w:hyperlink r:id="rId39" w:history="1">
        <w:r w:rsidR="00B017AC" w:rsidRPr="00F81A06">
          <w:rPr>
            <w:rStyle w:val="Hyperlink"/>
          </w:rPr>
          <w:t>support@guralp.com</w:t>
        </w:r>
      </w:hyperlink>
      <w:r w:rsidR="00B017AC">
        <w:t>.</w:t>
      </w:r>
    </w:p>
    <w:p w14:paraId="2E69AD80" w14:textId="29ACF1CC" w:rsidR="001B425D" w:rsidRDefault="001B425D" w:rsidP="001B425D">
      <w:r>
        <w:t>Güralp Systems Limited</w:t>
      </w:r>
      <w:r>
        <w:br/>
        <w:t>Midas House, Calleva Park, Aldermaston,</w:t>
      </w:r>
      <w:r>
        <w:br/>
        <w:t>Reading, RG7 8EA,</w:t>
      </w:r>
      <w:r>
        <w:br/>
        <w:t>United Kingdom</w:t>
      </w:r>
    </w:p>
    <w:p w14:paraId="7551B36C" w14:textId="08D3BC23" w:rsidR="001B425D" w:rsidRDefault="001B425D" w:rsidP="001B425D">
      <w:r>
        <w:t>Tel: +44 118 981 9056</w:t>
      </w:r>
      <w:r>
        <w:br/>
        <w:t>Fax: +44 118 981 9943</w:t>
      </w:r>
    </w:p>
    <w:p w14:paraId="34A523FD" w14:textId="2615C1B7" w:rsidR="009F398D" w:rsidRDefault="001B425D" w:rsidP="001B425D">
      <w:r>
        <w:t>E-mail: sales@guralp.com</w:t>
      </w:r>
    </w:p>
    <w:p w14:paraId="505D4B12" w14:textId="1F45797A" w:rsidR="001B425D" w:rsidRDefault="009F398D" w:rsidP="009F398D">
      <w:pPr>
        <w:pStyle w:val="Heading1"/>
      </w:pPr>
      <w:bookmarkStart w:id="32" w:name="_Toc86657189"/>
      <w:r>
        <w:t>Version</w:t>
      </w:r>
      <w:bookmarkEnd w:id="32"/>
    </w:p>
    <w:tbl>
      <w:tblPr>
        <w:tblStyle w:val="TableGrid"/>
        <w:tblW w:w="0" w:type="auto"/>
        <w:tblLook w:val="04A0" w:firstRow="1" w:lastRow="0" w:firstColumn="1" w:lastColumn="0" w:noHBand="0" w:noVBand="1"/>
      </w:tblPr>
      <w:tblGrid>
        <w:gridCol w:w="1129"/>
        <w:gridCol w:w="1701"/>
        <w:gridCol w:w="1701"/>
        <w:gridCol w:w="4485"/>
      </w:tblGrid>
      <w:tr w:rsidR="009F398D" w14:paraId="29CB3562" w14:textId="77777777" w:rsidTr="009F398D">
        <w:tc>
          <w:tcPr>
            <w:tcW w:w="1129" w:type="dxa"/>
          </w:tcPr>
          <w:p w14:paraId="00293DCD" w14:textId="2EE39A10" w:rsidR="009F398D" w:rsidRDefault="009F398D" w:rsidP="009F398D">
            <w:r>
              <w:t>Version</w:t>
            </w:r>
          </w:p>
        </w:tc>
        <w:tc>
          <w:tcPr>
            <w:tcW w:w="1701" w:type="dxa"/>
          </w:tcPr>
          <w:p w14:paraId="4934A176" w14:textId="5B9B6E2E" w:rsidR="009F398D" w:rsidRDefault="009F398D" w:rsidP="009F398D">
            <w:r>
              <w:t>Date</w:t>
            </w:r>
          </w:p>
        </w:tc>
        <w:tc>
          <w:tcPr>
            <w:tcW w:w="1701" w:type="dxa"/>
          </w:tcPr>
          <w:p w14:paraId="03230A5B" w14:textId="301F0A3E" w:rsidR="009F398D" w:rsidRDefault="009F398D" w:rsidP="009F398D">
            <w:r>
              <w:t>Author</w:t>
            </w:r>
          </w:p>
        </w:tc>
        <w:tc>
          <w:tcPr>
            <w:tcW w:w="4485" w:type="dxa"/>
          </w:tcPr>
          <w:p w14:paraId="725108CB" w14:textId="692AD694" w:rsidR="009F398D" w:rsidRDefault="009F398D" w:rsidP="009F398D">
            <w:r>
              <w:t>Comment</w:t>
            </w:r>
          </w:p>
        </w:tc>
      </w:tr>
      <w:tr w:rsidR="009F398D" w14:paraId="3250C56D" w14:textId="77777777" w:rsidTr="009F398D">
        <w:tc>
          <w:tcPr>
            <w:tcW w:w="1129" w:type="dxa"/>
          </w:tcPr>
          <w:p w14:paraId="73CBAEB7" w14:textId="3D3A0567" w:rsidR="009F398D" w:rsidRDefault="009F398D" w:rsidP="009F398D">
            <w:r>
              <w:t>1</w:t>
            </w:r>
          </w:p>
        </w:tc>
        <w:tc>
          <w:tcPr>
            <w:tcW w:w="1701" w:type="dxa"/>
          </w:tcPr>
          <w:p w14:paraId="67FA9292" w14:textId="1FEF3F11" w:rsidR="009F398D" w:rsidRDefault="009F398D" w:rsidP="009F398D">
            <w:r>
              <w:t>2021/08/03</w:t>
            </w:r>
          </w:p>
        </w:tc>
        <w:tc>
          <w:tcPr>
            <w:tcW w:w="1701" w:type="dxa"/>
          </w:tcPr>
          <w:p w14:paraId="12D5E10E" w14:textId="2D3ACD3C" w:rsidR="009F398D" w:rsidRDefault="009F398D" w:rsidP="009F398D">
            <w:r>
              <w:t>P Grabalski</w:t>
            </w:r>
          </w:p>
        </w:tc>
        <w:tc>
          <w:tcPr>
            <w:tcW w:w="4485" w:type="dxa"/>
          </w:tcPr>
          <w:p w14:paraId="32278CC9" w14:textId="31D1918B" w:rsidR="009F398D" w:rsidRDefault="009F398D" w:rsidP="009F398D">
            <w:r>
              <w:t>Initial upload</w:t>
            </w:r>
          </w:p>
        </w:tc>
      </w:tr>
      <w:tr w:rsidR="009F398D" w14:paraId="15C0BDF4" w14:textId="77777777" w:rsidTr="009F398D">
        <w:tc>
          <w:tcPr>
            <w:tcW w:w="1129" w:type="dxa"/>
          </w:tcPr>
          <w:p w14:paraId="5FB2A83C" w14:textId="4F3D50F2" w:rsidR="009F398D" w:rsidRDefault="009F398D" w:rsidP="009F398D">
            <w:r>
              <w:t>2</w:t>
            </w:r>
          </w:p>
        </w:tc>
        <w:tc>
          <w:tcPr>
            <w:tcW w:w="1701" w:type="dxa"/>
          </w:tcPr>
          <w:p w14:paraId="63ECE421" w14:textId="52085FAA" w:rsidR="009F398D" w:rsidRDefault="009F398D" w:rsidP="009F398D">
            <w:r>
              <w:t>2021/08/04</w:t>
            </w:r>
          </w:p>
        </w:tc>
        <w:tc>
          <w:tcPr>
            <w:tcW w:w="1701" w:type="dxa"/>
          </w:tcPr>
          <w:p w14:paraId="11F8BA21" w14:textId="505490D5" w:rsidR="009F398D" w:rsidRDefault="009F398D" w:rsidP="009F398D">
            <w:r>
              <w:t>P Grabalski</w:t>
            </w:r>
          </w:p>
        </w:tc>
        <w:tc>
          <w:tcPr>
            <w:tcW w:w="4485" w:type="dxa"/>
          </w:tcPr>
          <w:p w14:paraId="0E094C4C" w14:textId="45C4B5AA" w:rsidR="001909E5" w:rsidRDefault="009F398D" w:rsidP="009F398D">
            <w:r>
              <w:t>Spelling corrections</w:t>
            </w:r>
          </w:p>
        </w:tc>
      </w:tr>
      <w:tr w:rsidR="001909E5" w14:paraId="00D6B6C6" w14:textId="77777777" w:rsidTr="009F398D">
        <w:tc>
          <w:tcPr>
            <w:tcW w:w="1129" w:type="dxa"/>
          </w:tcPr>
          <w:p w14:paraId="30545DD7" w14:textId="482E783C" w:rsidR="001909E5" w:rsidRDefault="001909E5" w:rsidP="009F398D">
            <w:r>
              <w:t>3</w:t>
            </w:r>
          </w:p>
        </w:tc>
        <w:tc>
          <w:tcPr>
            <w:tcW w:w="1701" w:type="dxa"/>
          </w:tcPr>
          <w:p w14:paraId="2FA0D6AD" w14:textId="3D3F0834" w:rsidR="001909E5" w:rsidRDefault="001909E5" w:rsidP="009F398D">
            <w:r>
              <w:t>2021/08/24</w:t>
            </w:r>
          </w:p>
        </w:tc>
        <w:tc>
          <w:tcPr>
            <w:tcW w:w="1701" w:type="dxa"/>
          </w:tcPr>
          <w:p w14:paraId="48586EF5" w14:textId="33854292" w:rsidR="001909E5" w:rsidRDefault="001909E5" w:rsidP="009F398D">
            <w:r>
              <w:t>P Grabalski</w:t>
            </w:r>
          </w:p>
        </w:tc>
        <w:tc>
          <w:tcPr>
            <w:tcW w:w="4485" w:type="dxa"/>
          </w:tcPr>
          <w:p w14:paraId="03A58B1E" w14:textId="65ED3917" w:rsidR="000136EA" w:rsidRDefault="001909E5" w:rsidP="009F398D">
            <w:r>
              <w:t>Update of “Configuration/Güralp responder service” section to show latest configuration file content (pipe file configuration line added)</w:t>
            </w:r>
          </w:p>
        </w:tc>
      </w:tr>
      <w:tr w:rsidR="000136EA" w14:paraId="5827DB3C" w14:textId="77777777" w:rsidTr="009F398D">
        <w:tc>
          <w:tcPr>
            <w:tcW w:w="1129" w:type="dxa"/>
          </w:tcPr>
          <w:p w14:paraId="5DEE9756" w14:textId="0C1279AC" w:rsidR="000136EA" w:rsidRDefault="000136EA" w:rsidP="009F398D">
            <w:r>
              <w:t>4</w:t>
            </w:r>
          </w:p>
        </w:tc>
        <w:tc>
          <w:tcPr>
            <w:tcW w:w="1701" w:type="dxa"/>
          </w:tcPr>
          <w:p w14:paraId="2530A39F" w14:textId="6ABCAF28" w:rsidR="000136EA" w:rsidRDefault="000136EA" w:rsidP="009F398D">
            <w:r>
              <w:t>2021/10/04</w:t>
            </w:r>
          </w:p>
        </w:tc>
        <w:tc>
          <w:tcPr>
            <w:tcW w:w="1701" w:type="dxa"/>
          </w:tcPr>
          <w:p w14:paraId="5601DB62" w14:textId="5580EC78" w:rsidR="000136EA" w:rsidRDefault="000136EA" w:rsidP="009F398D">
            <w:r>
              <w:t>P Grabalski</w:t>
            </w:r>
          </w:p>
        </w:tc>
        <w:tc>
          <w:tcPr>
            <w:tcW w:w="4485" w:type="dxa"/>
          </w:tcPr>
          <w:p w14:paraId="204A2987" w14:textId="0A7BFBAF" w:rsidR="000136EA" w:rsidRDefault="000136EA" w:rsidP="009F398D">
            <w:r>
              <w:t>Screenshots update to reflect widgets from Discovery version 1.1-267</w:t>
            </w:r>
          </w:p>
        </w:tc>
      </w:tr>
      <w:tr w:rsidR="00ED22A3" w14:paraId="4A8F7219" w14:textId="77777777" w:rsidTr="009F398D">
        <w:tc>
          <w:tcPr>
            <w:tcW w:w="1129" w:type="dxa"/>
          </w:tcPr>
          <w:p w14:paraId="5E176B45" w14:textId="7C191640" w:rsidR="00ED22A3" w:rsidRDefault="00ED22A3" w:rsidP="009F398D">
            <w:r>
              <w:t>5</w:t>
            </w:r>
          </w:p>
        </w:tc>
        <w:tc>
          <w:tcPr>
            <w:tcW w:w="1701" w:type="dxa"/>
          </w:tcPr>
          <w:p w14:paraId="437B2A21" w14:textId="20A5704F" w:rsidR="00ED22A3" w:rsidRDefault="00ED22A3" w:rsidP="009F398D">
            <w:r>
              <w:t>2021/11/01</w:t>
            </w:r>
          </w:p>
        </w:tc>
        <w:tc>
          <w:tcPr>
            <w:tcW w:w="1701" w:type="dxa"/>
          </w:tcPr>
          <w:p w14:paraId="670C1BB0" w14:textId="0EF386DD" w:rsidR="00ED22A3" w:rsidRDefault="00ED22A3" w:rsidP="009F398D">
            <w:r>
              <w:t>P Grabalski</w:t>
            </w:r>
          </w:p>
        </w:tc>
        <w:tc>
          <w:tcPr>
            <w:tcW w:w="4485" w:type="dxa"/>
          </w:tcPr>
          <w:p w14:paraId="3586D978" w14:textId="77777777" w:rsidR="00ED22A3" w:rsidRDefault="00ED22A3" w:rsidP="009F398D">
            <w:r>
              <w:t>Screenshots update to contain default data centre group ID “guralp3”.</w:t>
            </w:r>
          </w:p>
          <w:p w14:paraId="568F17C3" w14:textId="608D1931" w:rsidR="00ED22A3" w:rsidRDefault="000C7180" w:rsidP="009F398D">
            <w:r>
              <w:t>Security sub-section added to operating system section to explain the networking requirements.</w:t>
            </w:r>
          </w:p>
        </w:tc>
      </w:tr>
    </w:tbl>
    <w:p w14:paraId="47520B9F" w14:textId="77777777" w:rsidR="009F398D" w:rsidRPr="009F398D" w:rsidRDefault="009F398D" w:rsidP="009F398D"/>
    <w:sectPr w:rsidR="009F398D" w:rsidRPr="009F398D" w:rsidSect="00AE6D8A">
      <w:pgSz w:w="11906" w:h="16838"/>
      <w:pgMar w:top="1440" w:right="1440" w:bottom="156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97DB2" w14:textId="77777777" w:rsidR="00074195" w:rsidRDefault="00074195" w:rsidP="00B57376">
      <w:pPr>
        <w:spacing w:after="0" w:line="240" w:lineRule="auto"/>
      </w:pPr>
      <w:r>
        <w:separator/>
      </w:r>
    </w:p>
  </w:endnote>
  <w:endnote w:type="continuationSeparator" w:id="0">
    <w:p w14:paraId="5922B208" w14:textId="77777777" w:rsidR="00074195" w:rsidRDefault="00074195" w:rsidP="00B57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F4A87" w14:textId="226482E3" w:rsidR="00B57376" w:rsidRDefault="00B16E45" w:rsidP="00B16E45">
    <w:pPr>
      <w:pStyle w:val="Footer"/>
      <w:tabs>
        <w:tab w:val="clear" w:pos="4513"/>
        <w:tab w:val="clear" w:pos="9026"/>
        <w:tab w:val="left" w:pos="1264"/>
      </w:tabs>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DA5EB" w14:textId="77777777" w:rsidR="00074195" w:rsidRDefault="00074195" w:rsidP="00B57376">
      <w:pPr>
        <w:spacing w:after="0" w:line="240" w:lineRule="auto"/>
      </w:pPr>
      <w:r>
        <w:separator/>
      </w:r>
    </w:p>
  </w:footnote>
  <w:footnote w:type="continuationSeparator" w:id="0">
    <w:p w14:paraId="07901EA3" w14:textId="77777777" w:rsidR="00074195" w:rsidRDefault="00074195" w:rsidP="00B57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DE005" w14:textId="120917D6" w:rsidR="00B57376" w:rsidRDefault="00BF5B48" w:rsidP="00B57376">
    <w:pPr>
      <w:pStyle w:val="Header"/>
      <w:jc w:val="right"/>
    </w:pPr>
    <w:r>
      <w:rPr>
        <w:noProof/>
      </w:rPr>
      <w:drawing>
        <wp:anchor distT="0" distB="0" distL="114300" distR="114300" simplePos="0" relativeHeight="251658240" behindDoc="0" locked="0" layoutInCell="1" allowOverlap="1" wp14:anchorId="491F5B7B" wp14:editId="45250EE0">
          <wp:simplePos x="0" y="0"/>
          <wp:positionH relativeFrom="column">
            <wp:posOffset>-838200</wp:posOffset>
          </wp:positionH>
          <wp:positionV relativeFrom="paragraph">
            <wp:posOffset>-316230</wp:posOffset>
          </wp:positionV>
          <wp:extent cx="949960" cy="527050"/>
          <wp:effectExtent l="0" t="0" r="0" b="0"/>
          <wp:wrapThrough wrapText="bothSides">
            <wp:wrapPolygon edited="0">
              <wp:start x="12128" y="3123"/>
              <wp:lineTo x="2599" y="8588"/>
              <wp:lineTo x="1733" y="14053"/>
              <wp:lineTo x="3032" y="18737"/>
              <wp:lineTo x="14727" y="18737"/>
              <wp:lineTo x="14727" y="17176"/>
              <wp:lineTo x="19059" y="11711"/>
              <wp:lineTo x="19059" y="7027"/>
              <wp:lineTo x="14727" y="3123"/>
              <wp:lineTo x="12128" y="3123"/>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9960" cy="527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036433B" wp14:editId="3ECD3E11">
          <wp:simplePos x="0" y="0"/>
          <wp:positionH relativeFrom="margin">
            <wp:align>center</wp:align>
          </wp:positionH>
          <wp:positionV relativeFrom="paragraph">
            <wp:posOffset>-432435</wp:posOffset>
          </wp:positionV>
          <wp:extent cx="5817870" cy="732155"/>
          <wp:effectExtent l="0" t="0" r="0" b="0"/>
          <wp:wrapThrough wrapText="bothSides">
            <wp:wrapPolygon edited="0">
              <wp:start x="7992" y="6182"/>
              <wp:lineTo x="919" y="10678"/>
              <wp:lineTo x="919" y="12364"/>
              <wp:lineTo x="8134" y="16298"/>
              <wp:lineTo x="8134" y="17984"/>
              <wp:lineTo x="8487" y="17984"/>
              <wp:lineTo x="8487" y="16298"/>
              <wp:lineTo x="20723" y="12926"/>
              <wp:lineTo x="20723" y="7868"/>
              <wp:lineTo x="8346" y="6182"/>
              <wp:lineTo x="7992" y="6182"/>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7870" cy="7321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5715E"/>
    <w:multiLevelType w:val="hybridMultilevel"/>
    <w:tmpl w:val="22C2C2C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5164EB"/>
    <w:multiLevelType w:val="hybridMultilevel"/>
    <w:tmpl w:val="BC767B9A"/>
    <w:lvl w:ilvl="0" w:tplc="38C8B7B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355BF"/>
    <w:multiLevelType w:val="hybridMultilevel"/>
    <w:tmpl w:val="E8886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A5474A"/>
    <w:multiLevelType w:val="hybridMultilevel"/>
    <w:tmpl w:val="A3D24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EC07AB"/>
    <w:multiLevelType w:val="hybridMultilevel"/>
    <w:tmpl w:val="A3D24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5E5672"/>
    <w:multiLevelType w:val="hybridMultilevel"/>
    <w:tmpl w:val="76B0D5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E87EBC"/>
    <w:multiLevelType w:val="hybridMultilevel"/>
    <w:tmpl w:val="323EF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2610A6"/>
    <w:multiLevelType w:val="hybridMultilevel"/>
    <w:tmpl w:val="A3D24E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1"/>
  </w:num>
  <w:num w:numId="5">
    <w:abstractNumId w:val="0"/>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76"/>
    <w:rsid w:val="000136EA"/>
    <w:rsid w:val="00015A15"/>
    <w:rsid w:val="00021C66"/>
    <w:rsid w:val="00036CF1"/>
    <w:rsid w:val="00054861"/>
    <w:rsid w:val="00074195"/>
    <w:rsid w:val="0008171D"/>
    <w:rsid w:val="0009253D"/>
    <w:rsid w:val="000A224C"/>
    <w:rsid w:val="000C7180"/>
    <w:rsid w:val="000C77DF"/>
    <w:rsid w:val="000D052B"/>
    <w:rsid w:val="000D1707"/>
    <w:rsid w:val="00101523"/>
    <w:rsid w:val="001025AB"/>
    <w:rsid w:val="001555FC"/>
    <w:rsid w:val="00184662"/>
    <w:rsid w:val="001909E5"/>
    <w:rsid w:val="0019164E"/>
    <w:rsid w:val="00194696"/>
    <w:rsid w:val="001B425D"/>
    <w:rsid w:val="001B79A4"/>
    <w:rsid w:val="001E66AD"/>
    <w:rsid w:val="00226BD0"/>
    <w:rsid w:val="00250A20"/>
    <w:rsid w:val="00260F6A"/>
    <w:rsid w:val="00276AFB"/>
    <w:rsid w:val="002C3D24"/>
    <w:rsid w:val="002D0BAC"/>
    <w:rsid w:val="002D472B"/>
    <w:rsid w:val="003200D5"/>
    <w:rsid w:val="003546DC"/>
    <w:rsid w:val="00367190"/>
    <w:rsid w:val="00394545"/>
    <w:rsid w:val="003E51A5"/>
    <w:rsid w:val="003F0490"/>
    <w:rsid w:val="00425D66"/>
    <w:rsid w:val="00434676"/>
    <w:rsid w:val="004626CF"/>
    <w:rsid w:val="00463B66"/>
    <w:rsid w:val="00483A10"/>
    <w:rsid w:val="0048588F"/>
    <w:rsid w:val="004C5195"/>
    <w:rsid w:val="004C5624"/>
    <w:rsid w:val="004D1158"/>
    <w:rsid w:val="004D5735"/>
    <w:rsid w:val="004E5758"/>
    <w:rsid w:val="004F13F6"/>
    <w:rsid w:val="004F7A29"/>
    <w:rsid w:val="0051242B"/>
    <w:rsid w:val="0052238A"/>
    <w:rsid w:val="00545590"/>
    <w:rsid w:val="00576C56"/>
    <w:rsid w:val="00591E91"/>
    <w:rsid w:val="00596747"/>
    <w:rsid w:val="005B66D2"/>
    <w:rsid w:val="005C4C81"/>
    <w:rsid w:val="005E160E"/>
    <w:rsid w:val="005F2C98"/>
    <w:rsid w:val="00602F57"/>
    <w:rsid w:val="006048AE"/>
    <w:rsid w:val="006105B0"/>
    <w:rsid w:val="00615CB3"/>
    <w:rsid w:val="006520D1"/>
    <w:rsid w:val="006A7686"/>
    <w:rsid w:val="006A7C78"/>
    <w:rsid w:val="006D6BE0"/>
    <w:rsid w:val="006E5ACD"/>
    <w:rsid w:val="00715333"/>
    <w:rsid w:val="00723C44"/>
    <w:rsid w:val="00731239"/>
    <w:rsid w:val="00742DB5"/>
    <w:rsid w:val="00757AD4"/>
    <w:rsid w:val="00761848"/>
    <w:rsid w:val="00770E6D"/>
    <w:rsid w:val="007900E4"/>
    <w:rsid w:val="007979FF"/>
    <w:rsid w:val="007C768B"/>
    <w:rsid w:val="007C7F08"/>
    <w:rsid w:val="007D0445"/>
    <w:rsid w:val="007F32EB"/>
    <w:rsid w:val="008057C3"/>
    <w:rsid w:val="008145F3"/>
    <w:rsid w:val="0083226E"/>
    <w:rsid w:val="008346E9"/>
    <w:rsid w:val="00837A4D"/>
    <w:rsid w:val="008C0D2C"/>
    <w:rsid w:val="008F177B"/>
    <w:rsid w:val="008F1801"/>
    <w:rsid w:val="008F47C1"/>
    <w:rsid w:val="008F4EDB"/>
    <w:rsid w:val="009075E1"/>
    <w:rsid w:val="009148EA"/>
    <w:rsid w:val="009423A3"/>
    <w:rsid w:val="009505F6"/>
    <w:rsid w:val="00954C6A"/>
    <w:rsid w:val="00967973"/>
    <w:rsid w:val="00994CC0"/>
    <w:rsid w:val="009A6BCE"/>
    <w:rsid w:val="009B2D2D"/>
    <w:rsid w:val="009F15E9"/>
    <w:rsid w:val="009F398D"/>
    <w:rsid w:val="00A04B5C"/>
    <w:rsid w:val="00A06E6A"/>
    <w:rsid w:val="00A07F7B"/>
    <w:rsid w:val="00A26CA6"/>
    <w:rsid w:val="00AA1B8A"/>
    <w:rsid w:val="00AB17CD"/>
    <w:rsid w:val="00AD18AC"/>
    <w:rsid w:val="00AE5CDF"/>
    <w:rsid w:val="00AE6D8A"/>
    <w:rsid w:val="00AF0E0A"/>
    <w:rsid w:val="00AF1D96"/>
    <w:rsid w:val="00B017AC"/>
    <w:rsid w:val="00B16E45"/>
    <w:rsid w:val="00B33BCE"/>
    <w:rsid w:val="00B462BC"/>
    <w:rsid w:val="00B57376"/>
    <w:rsid w:val="00B616D1"/>
    <w:rsid w:val="00B66205"/>
    <w:rsid w:val="00B66C86"/>
    <w:rsid w:val="00B7076D"/>
    <w:rsid w:val="00B93AA9"/>
    <w:rsid w:val="00BA046A"/>
    <w:rsid w:val="00BA635D"/>
    <w:rsid w:val="00BE1621"/>
    <w:rsid w:val="00BF5B48"/>
    <w:rsid w:val="00C17DF1"/>
    <w:rsid w:val="00C227F8"/>
    <w:rsid w:val="00C2297D"/>
    <w:rsid w:val="00C23A3B"/>
    <w:rsid w:val="00C24C30"/>
    <w:rsid w:val="00C312FF"/>
    <w:rsid w:val="00C550D8"/>
    <w:rsid w:val="00C55FB9"/>
    <w:rsid w:val="00C77BA7"/>
    <w:rsid w:val="00CC699A"/>
    <w:rsid w:val="00CD5B56"/>
    <w:rsid w:val="00CF2643"/>
    <w:rsid w:val="00D0296D"/>
    <w:rsid w:val="00D25FAD"/>
    <w:rsid w:val="00D432E4"/>
    <w:rsid w:val="00D450D5"/>
    <w:rsid w:val="00D73FA0"/>
    <w:rsid w:val="00D76BF1"/>
    <w:rsid w:val="00DA0F5E"/>
    <w:rsid w:val="00DA7E79"/>
    <w:rsid w:val="00DD027C"/>
    <w:rsid w:val="00DD57C6"/>
    <w:rsid w:val="00DD589C"/>
    <w:rsid w:val="00DE5BC4"/>
    <w:rsid w:val="00E042D3"/>
    <w:rsid w:val="00E10AAD"/>
    <w:rsid w:val="00E26F46"/>
    <w:rsid w:val="00E52D07"/>
    <w:rsid w:val="00E6317D"/>
    <w:rsid w:val="00EA643B"/>
    <w:rsid w:val="00EA7F15"/>
    <w:rsid w:val="00EB05F5"/>
    <w:rsid w:val="00ED22A3"/>
    <w:rsid w:val="00EE50F5"/>
    <w:rsid w:val="00F0355C"/>
    <w:rsid w:val="00F30463"/>
    <w:rsid w:val="00F42417"/>
    <w:rsid w:val="00FA2A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A9A692"/>
  <w15:chartTrackingRefBased/>
  <w15:docId w15:val="{F07C852A-2718-42C2-A182-B3AE1B38B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64E"/>
  </w:style>
  <w:style w:type="paragraph" w:styleId="Heading1">
    <w:name w:val="heading 1"/>
    <w:basedOn w:val="Normal"/>
    <w:next w:val="Normal"/>
    <w:link w:val="Heading1Char"/>
    <w:uiPriority w:val="9"/>
    <w:qFormat/>
    <w:rsid w:val="005455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55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A768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3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376"/>
  </w:style>
  <w:style w:type="paragraph" w:styleId="Footer">
    <w:name w:val="footer"/>
    <w:basedOn w:val="Normal"/>
    <w:link w:val="FooterChar"/>
    <w:uiPriority w:val="99"/>
    <w:unhideWhenUsed/>
    <w:rsid w:val="00B573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376"/>
  </w:style>
  <w:style w:type="paragraph" w:styleId="ListParagraph">
    <w:name w:val="List Paragraph"/>
    <w:basedOn w:val="Normal"/>
    <w:uiPriority w:val="34"/>
    <w:qFormat/>
    <w:rsid w:val="00B57376"/>
    <w:pPr>
      <w:ind w:left="720"/>
      <w:contextualSpacing/>
    </w:pPr>
  </w:style>
  <w:style w:type="character" w:styleId="Hyperlink">
    <w:name w:val="Hyperlink"/>
    <w:basedOn w:val="DefaultParagraphFont"/>
    <w:uiPriority w:val="99"/>
    <w:unhideWhenUsed/>
    <w:rsid w:val="003E51A5"/>
    <w:rPr>
      <w:color w:val="0563C1" w:themeColor="hyperlink"/>
      <w:u w:val="single"/>
    </w:rPr>
  </w:style>
  <w:style w:type="character" w:styleId="UnresolvedMention">
    <w:name w:val="Unresolved Mention"/>
    <w:basedOn w:val="DefaultParagraphFont"/>
    <w:uiPriority w:val="99"/>
    <w:semiHidden/>
    <w:unhideWhenUsed/>
    <w:rsid w:val="003E51A5"/>
    <w:rPr>
      <w:color w:val="605E5C"/>
      <w:shd w:val="clear" w:color="auto" w:fill="E1DFDD"/>
    </w:rPr>
  </w:style>
  <w:style w:type="paragraph" w:styleId="BalloonText">
    <w:name w:val="Balloon Text"/>
    <w:basedOn w:val="Normal"/>
    <w:link w:val="BalloonTextChar"/>
    <w:uiPriority w:val="99"/>
    <w:semiHidden/>
    <w:unhideWhenUsed/>
    <w:rsid w:val="00D45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0D5"/>
    <w:rPr>
      <w:rFonts w:ascii="Segoe UI" w:hAnsi="Segoe UI" w:cs="Segoe UI"/>
      <w:sz w:val="18"/>
      <w:szCs w:val="18"/>
    </w:rPr>
  </w:style>
  <w:style w:type="paragraph" w:styleId="Title">
    <w:name w:val="Title"/>
    <w:basedOn w:val="Normal"/>
    <w:next w:val="Normal"/>
    <w:link w:val="TitleChar"/>
    <w:uiPriority w:val="10"/>
    <w:qFormat/>
    <w:rsid w:val="005455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55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559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545590"/>
    <w:rPr>
      <w:rFonts w:eastAsiaTheme="minorEastAsia"/>
      <w:color w:val="5A5A5A" w:themeColor="text1" w:themeTint="A5"/>
      <w:spacing w:val="15"/>
    </w:rPr>
  </w:style>
  <w:style w:type="character" w:styleId="SubtleEmphasis">
    <w:name w:val="Subtle Emphasis"/>
    <w:basedOn w:val="DefaultParagraphFont"/>
    <w:uiPriority w:val="19"/>
    <w:qFormat/>
    <w:rsid w:val="00545590"/>
    <w:rPr>
      <w:i/>
      <w:iCs/>
      <w:color w:val="404040" w:themeColor="text1" w:themeTint="BF"/>
    </w:rPr>
  </w:style>
  <w:style w:type="character" w:customStyle="1" w:styleId="Heading1Char">
    <w:name w:val="Heading 1 Char"/>
    <w:basedOn w:val="DefaultParagraphFont"/>
    <w:link w:val="Heading1"/>
    <w:uiPriority w:val="9"/>
    <w:rsid w:val="0054559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559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A768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EB0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731239"/>
    <w:pPr>
      <w:spacing w:before="200"/>
    </w:pPr>
    <w:rPr>
      <w:rFonts w:ascii="Courier New" w:hAnsi="Courier New"/>
      <w:iCs/>
      <w:color w:val="404040" w:themeColor="text1" w:themeTint="BF"/>
      <w:sz w:val="16"/>
    </w:rPr>
  </w:style>
  <w:style w:type="character" w:customStyle="1" w:styleId="QuoteChar">
    <w:name w:val="Quote Char"/>
    <w:basedOn w:val="DefaultParagraphFont"/>
    <w:link w:val="Quote"/>
    <w:uiPriority w:val="29"/>
    <w:rsid w:val="00731239"/>
    <w:rPr>
      <w:rFonts w:ascii="Courier New" w:hAnsi="Courier New"/>
      <w:iCs/>
      <w:color w:val="404040" w:themeColor="text1" w:themeTint="BF"/>
      <w:sz w:val="16"/>
    </w:rPr>
  </w:style>
  <w:style w:type="paragraph" w:styleId="TOCHeading">
    <w:name w:val="TOC Heading"/>
    <w:basedOn w:val="Heading1"/>
    <w:next w:val="Normal"/>
    <w:uiPriority w:val="39"/>
    <w:unhideWhenUsed/>
    <w:qFormat/>
    <w:rsid w:val="00BF5B48"/>
    <w:pPr>
      <w:outlineLvl w:val="9"/>
    </w:pPr>
    <w:rPr>
      <w:lang w:val="en-US"/>
    </w:rPr>
  </w:style>
  <w:style w:type="paragraph" w:styleId="TOC1">
    <w:name w:val="toc 1"/>
    <w:basedOn w:val="Normal"/>
    <w:next w:val="Normal"/>
    <w:autoRedefine/>
    <w:uiPriority w:val="39"/>
    <w:unhideWhenUsed/>
    <w:rsid w:val="00BF5B48"/>
    <w:pPr>
      <w:spacing w:after="100"/>
    </w:pPr>
  </w:style>
  <w:style w:type="paragraph" w:styleId="TOC2">
    <w:name w:val="toc 2"/>
    <w:basedOn w:val="Normal"/>
    <w:next w:val="Normal"/>
    <w:autoRedefine/>
    <w:uiPriority w:val="39"/>
    <w:unhideWhenUsed/>
    <w:rsid w:val="00BF5B48"/>
    <w:pPr>
      <w:spacing w:after="100"/>
      <w:ind w:left="220"/>
    </w:pPr>
  </w:style>
  <w:style w:type="character" w:styleId="IntenseEmphasis">
    <w:name w:val="Intense Emphasis"/>
    <w:basedOn w:val="DefaultParagraphFont"/>
    <w:uiPriority w:val="21"/>
    <w:qFormat/>
    <w:rsid w:val="00B66205"/>
    <w:rPr>
      <w:i w:val="0"/>
      <w:iCs/>
      <w:color w:val="4472C4" w:themeColor="accent1"/>
    </w:rPr>
  </w:style>
  <w:style w:type="paragraph" w:styleId="NoSpacing">
    <w:name w:val="No Spacing"/>
    <w:uiPriority w:val="1"/>
    <w:qFormat/>
    <w:rsid w:val="00591E91"/>
    <w:pPr>
      <w:spacing w:after="0" w:line="240" w:lineRule="auto"/>
    </w:pPr>
  </w:style>
  <w:style w:type="paragraph" w:styleId="TOC3">
    <w:name w:val="toc 3"/>
    <w:basedOn w:val="Normal"/>
    <w:next w:val="Normal"/>
    <w:autoRedefine/>
    <w:uiPriority w:val="39"/>
    <w:unhideWhenUsed/>
    <w:rsid w:val="008145F3"/>
    <w:pPr>
      <w:spacing w:after="100"/>
      <w:ind w:left="440"/>
    </w:pPr>
  </w:style>
  <w:style w:type="character" w:styleId="FollowedHyperlink">
    <w:name w:val="FollowedHyperlink"/>
    <w:basedOn w:val="DefaultParagraphFont"/>
    <w:uiPriority w:val="99"/>
    <w:semiHidden/>
    <w:unhideWhenUsed/>
    <w:rsid w:val="00DA0F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37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hyperlink" Target="mailto:support@guralp.com" TargetMode="External"/><Relationship Id="rId39" Type="http://schemas.openxmlformats.org/officeDocument/2006/relationships/hyperlink" Target="mailto:support@guralp.com"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hyperlink" Target="https://www.freedesktop.org/software/systemd/man/tmpfiles.d.html" TargetMode="External"/><Relationship Id="rId17" Type="http://schemas.openxmlformats.org/officeDocument/2006/relationships/image" Target="media/image8.png"/><Relationship Id="rId25" Type="http://schemas.openxmlformats.org/officeDocument/2006/relationships/hyperlink" Target="mailto:support@guralp.com" TargetMode="External"/><Relationship Id="rId33" Type="http://schemas.openxmlformats.org/officeDocument/2006/relationships/image" Target="media/image21.png"/><Relationship Id="rId38"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ort@guralp.com" TargetMode="External"/><Relationship Id="rId24" Type="http://schemas.openxmlformats.org/officeDocument/2006/relationships/hyperlink" Target="mailto:support@guralp.com" TargetMode="External"/><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9F0719-76CF-4EAD-B5FA-7C1BFD1EE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4354</TotalTime>
  <Pages>21</Pages>
  <Words>4710</Words>
  <Characters>26853</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Grabalski</dc:creator>
  <cp:keywords/>
  <dc:description/>
  <cp:lastModifiedBy>Piotr Grabalski</cp:lastModifiedBy>
  <cp:revision>21</cp:revision>
  <cp:lastPrinted>2021-08-24T13:39:00Z</cp:lastPrinted>
  <dcterms:created xsi:type="dcterms:W3CDTF">2021-08-02T10:58:00Z</dcterms:created>
  <dcterms:modified xsi:type="dcterms:W3CDTF">2021-11-01T11:07:00Z</dcterms:modified>
</cp:coreProperties>
</file>